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A3" w:rsidRPr="007C53A3" w:rsidRDefault="00925299" w:rsidP="007C53A3">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9264" behindDoc="0" locked="0" layoutInCell="1" allowOverlap="1" wp14:anchorId="1A3B79B4" wp14:editId="76B8BD36">
            <wp:simplePos x="0" y="0"/>
            <wp:positionH relativeFrom="column">
              <wp:posOffset>3990975</wp:posOffset>
            </wp:positionH>
            <wp:positionV relativeFrom="paragraph">
              <wp:posOffset>49</wp:posOffset>
            </wp:positionV>
            <wp:extent cx="2171868"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751FC4" w:rsidRDefault="00751FC4" w:rsidP="002D54E1">
      <w:pPr>
        <w:autoSpaceDE w:val="0"/>
        <w:autoSpaceDN w:val="0"/>
        <w:adjustRightInd w:val="0"/>
        <w:spacing w:after="0" w:line="240" w:lineRule="auto"/>
        <w:rPr>
          <w:rFonts w:ascii="Open Sans" w:hAnsi="Open Sans" w:cs="Open Sans"/>
          <w:b/>
          <w:sz w:val="24"/>
          <w:szCs w:val="24"/>
        </w:rPr>
      </w:pPr>
    </w:p>
    <w:p w:rsidR="003C6385" w:rsidRDefault="003C6385" w:rsidP="003C6385">
      <w:pPr>
        <w:autoSpaceDE w:val="0"/>
        <w:autoSpaceDN w:val="0"/>
        <w:adjustRightInd w:val="0"/>
        <w:spacing w:after="0" w:line="240" w:lineRule="auto"/>
        <w:rPr>
          <w:rFonts w:ascii="Open Sans" w:hAnsi="Open Sans" w:cs="Open Sans"/>
          <w:b/>
          <w:sz w:val="24"/>
          <w:szCs w:val="24"/>
        </w:rPr>
      </w:pPr>
    </w:p>
    <w:p w:rsidR="003C6385" w:rsidRDefault="003C6385" w:rsidP="003C6385">
      <w:pPr>
        <w:autoSpaceDE w:val="0"/>
        <w:autoSpaceDN w:val="0"/>
        <w:adjustRightInd w:val="0"/>
        <w:spacing w:after="0" w:line="240" w:lineRule="auto"/>
        <w:rPr>
          <w:rFonts w:ascii="Open Sans" w:hAnsi="Open Sans" w:cs="Open Sans"/>
          <w:b/>
          <w:sz w:val="24"/>
          <w:szCs w:val="24"/>
        </w:rPr>
      </w:pPr>
    </w:p>
    <w:p w:rsidR="003C6385" w:rsidRDefault="00D079F1" w:rsidP="003C6385">
      <w:pPr>
        <w:autoSpaceDE w:val="0"/>
        <w:autoSpaceDN w:val="0"/>
        <w:adjustRightInd w:val="0"/>
        <w:spacing w:after="0" w:line="240" w:lineRule="auto"/>
        <w:rPr>
          <w:rFonts w:ascii="Open Sans" w:hAnsi="Open Sans" w:cs="Open Sans"/>
          <w:b/>
          <w:sz w:val="24"/>
          <w:szCs w:val="24"/>
        </w:rPr>
      </w:pPr>
      <w:r>
        <w:rPr>
          <w:rFonts w:ascii="Open Sans" w:hAnsi="Open Sans" w:cs="Open Sans"/>
          <w:b/>
          <w:sz w:val="24"/>
          <w:szCs w:val="24"/>
        </w:rPr>
        <w:t>Scholarship</w:t>
      </w:r>
      <w:r w:rsidR="00925299" w:rsidRPr="0088059C">
        <w:rPr>
          <w:rFonts w:ascii="Open Sans" w:hAnsi="Open Sans" w:cs="Open Sans"/>
          <w:b/>
          <w:sz w:val="24"/>
          <w:szCs w:val="24"/>
        </w:rPr>
        <w:t xml:space="preserve"> </w:t>
      </w:r>
      <w:r w:rsidR="00925299">
        <w:rPr>
          <w:rFonts w:ascii="Open Sans" w:hAnsi="Open Sans" w:cs="Open Sans"/>
          <w:b/>
          <w:sz w:val="24"/>
          <w:szCs w:val="24"/>
        </w:rPr>
        <w:t xml:space="preserve">Information for Year </w:t>
      </w:r>
      <w:r w:rsidR="003C6385">
        <w:rPr>
          <w:rFonts w:ascii="Open Sans" w:hAnsi="Open Sans" w:cs="Open Sans"/>
          <w:b/>
          <w:sz w:val="24"/>
          <w:szCs w:val="24"/>
        </w:rPr>
        <w:t>12</w:t>
      </w:r>
      <w:r w:rsidR="00AB11F8">
        <w:rPr>
          <w:rFonts w:ascii="Open Sans" w:hAnsi="Open Sans" w:cs="Open Sans"/>
          <w:b/>
          <w:sz w:val="24"/>
          <w:szCs w:val="24"/>
        </w:rPr>
        <w:t xml:space="preserve"> entry 202</w:t>
      </w:r>
      <w:r w:rsidR="00A24444">
        <w:rPr>
          <w:rFonts w:ascii="Open Sans" w:hAnsi="Open Sans" w:cs="Open Sans"/>
          <w:b/>
          <w:sz w:val="24"/>
          <w:szCs w:val="24"/>
        </w:rPr>
        <w:t>3</w:t>
      </w:r>
      <w:r w:rsidR="00925299" w:rsidRPr="0088059C">
        <w:rPr>
          <w:rFonts w:ascii="Open Sans" w:hAnsi="Open Sans" w:cs="Open Sans"/>
          <w:b/>
          <w:sz w:val="24"/>
          <w:szCs w:val="24"/>
        </w:rPr>
        <w:t>/</w:t>
      </w:r>
      <w:r w:rsidR="00C91D6E">
        <w:rPr>
          <w:rFonts w:ascii="Open Sans" w:hAnsi="Open Sans" w:cs="Open Sans"/>
          <w:b/>
          <w:sz w:val="24"/>
          <w:szCs w:val="24"/>
        </w:rPr>
        <w:t>24</w:t>
      </w:r>
    </w:p>
    <w:p w:rsidR="003C6385" w:rsidRDefault="003C6385" w:rsidP="003C6385">
      <w:pPr>
        <w:autoSpaceDE w:val="0"/>
        <w:autoSpaceDN w:val="0"/>
        <w:adjustRightInd w:val="0"/>
        <w:spacing w:after="0" w:line="240" w:lineRule="auto"/>
        <w:rPr>
          <w:rFonts w:ascii="Open Sans" w:eastAsia="Times New Roman" w:hAnsi="Open Sans" w:cs="Open Sans"/>
          <w:b/>
          <w:bCs/>
          <w:sz w:val="20"/>
          <w:szCs w:val="20"/>
        </w:rPr>
      </w:pPr>
    </w:p>
    <w:p w:rsidR="003C6385" w:rsidRDefault="003C6385" w:rsidP="003C6385">
      <w:pPr>
        <w:autoSpaceDE w:val="0"/>
        <w:autoSpaceDN w:val="0"/>
        <w:adjustRightInd w:val="0"/>
        <w:spacing w:after="0" w:line="240" w:lineRule="auto"/>
        <w:rPr>
          <w:rFonts w:ascii="Open Sans" w:hAnsi="Open Sans" w:cs="Open Sans"/>
          <w:b/>
          <w:sz w:val="24"/>
          <w:szCs w:val="24"/>
        </w:rPr>
      </w:pPr>
      <w:r w:rsidRPr="003C6385">
        <w:rPr>
          <w:rFonts w:ascii="Open Sans" w:eastAsia="Times New Roman" w:hAnsi="Open Sans" w:cs="Open Sans"/>
          <w:b/>
          <w:bCs/>
          <w:sz w:val="20"/>
          <w:szCs w:val="20"/>
        </w:rPr>
        <w:t>SCHOLARSHIPS AT 16+</w:t>
      </w:r>
    </w:p>
    <w:p w:rsidR="003C6385" w:rsidRDefault="003C6385" w:rsidP="003C6385">
      <w:pPr>
        <w:autoSpaceDE w:val="0"/>
        <w:autoSpaceDN w:val="0"/>
        <w:adjustRightInd w:val="0"/>
        <w:spacing w:after="0" w:line="240" w:lineRule="auto"/>
        <w:rPr>
          <w:rFonts w:ascii="Open Sans" w:eastAsia="Times New Roman" w:hAnsi="Open Sans" w:cs="Open Sans"/>
          <w:b/>
          <w:bCs/>
          <w:sz w:val="20"/>
          <w:szCs w:val="20"/>
        </w:rPr>
      </w:pPr>
    </w:p>
    <w:p w:rsidR="003C6385" w:rsidRDefault="003C6385" w:rsidP="003C6385">
      <w:p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We offer academic, musical, sporting, art and drama scholarships and Headmaster’s Awards to recognise and reward exceptional talent which can be nurtured through an education at Hereford Cathedral School. Scholarships are guaranteed for the total number of years the child</w:t>
      </w:r>
      <w:r w:rsidR="007E34F3">
        <w:rPr>
          <w:rFonts w:ascii="Open Sans" w:eastAsia="Times New Roman" w:hAnsi="Open Sans" w:cs="Open Sans"/>
          <w:bCs/>
          <w:sz w:val="20"/>
          <w:szCs w:val="20"/>
        </w:rPr>
        <w:t xml:space="preserve"> remains</w:t>
      </w:r>
      <w:r w:rsidRPr="003C6385">
        <w:rPr>
          <w:rFonts w:ascii="Open Sans" w:eastAsia="Times New Roman" w:hAnsi="Open Sans" w:cs="Open Sans"/>
          <w:bCs/>
          <w:sz w:val="20"/>
          <w:szCs w:val="20"/>
        </w:rPr>
        <w:t xml:space="preserve"> at the School, subject to good progress. If, however, effort, progress or behaviour is judged to be unsatisfactory, the School reserves the right to withdraw the scholarship – the School reviews scholars’ progress termly. </w:t>
      </w:r>
    </w:p>
    <w:p w:rsidR="003C6385" w:rsidRDefault="003C6385" w:rsidP="003C6385">
      <w:pPr>
        <w:autoSpaceDE w:val="0"/>
        <w:autoSpaceDN w:val="0"/>
        <w:adjustRightInd w:val="0"/>
        <w:spacing w:after="0" w:line="240" w:lineRule="auto"/>
        <w:rPr>
          <w:rFonts w:ascii="Open Sans" w:eastAsia="Times New Roman" w:hAnsi="Open Sans" w:cs="Open Sans"/>
          <w:bCs/>
          <w:sz w:val="20"/>
          <w:szCs w:val="20"/>
        </w:rPr>
      </w:pPr>
    </w:p>
    <w:p w:rsidR="003C6385" w:rsidRDefault="003C6385" w:rsidP="003C6385">
      <w:p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 xml:space="preserve">Where a pupil has achieved two scholarships or more, the value of the highest award will apply and additional scholarships will be awarded in name only. </w:t>
      </w:r>
    </w:p>
    <w:p w:rsidR="003C6385" w:rsidRDefault="003C6385" w:rsidP="003C6385">
      <w:pPr>
        <w:autoSpaceDE w:val="0"/>
        <w:autoSpaceDN w:val="0"/>
        <w:adjustRightInd w:val="0"/>
        <w:spacing w:after="0" w:line="240" w:lineRule="auto"/>
        <w:rPr>
          <w:rFonts w:ascii="Open Sans" w:eastAsia="Times New Roman" w:hAnsi="Open Sans" w:cs="Open Sans"/>
          <w:bCs/>
          <w:sz w:val="20"/>
          <w:szCs w:val="20"/>
        </w:rPr>
      </w:pPr>
    </w:p>
    <w:p w:rsidR="003C6385" w:rsidRDefault="003C6385" w:rsidP="003C6385">
      <w:p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
          <w:bCs/>
          <w:sz w:val="20"/>
          <w:szCs w:val="20"/>
        </w:rPr>
        <w:t>Dean’s (Academic) Scholarships</w:t>
      </w:r>
      <w:r w:rsidRPr="003C6385">
        <w:rPr>
          <w:rFonts w:ascii="Open Sans" w:eastAsia="Times New Roman" w:hAnsi="Open Sans" w:cs="Open Sans"/>
          <w:bCs/>
          <w:sz w:val="20"/>
          <w:szCs w:val="20"/>
        </w:rPr>
        <w:t xml:space="preserve"> </w:t>
      </w:r>
    </w:p>
    <w:p w:rsidR="003C6385" w:rsidRDefault="003C6385" w:rsidP="003C6385">
      <w:pPr>
        <w:autoSpaceDE w:val="0"/>
        <w:autoSpaceDN w:val="0"/>
        <w:adjustRightInd w:val="0"/>
        <w:spacing w:after="0" w:line="240" w:lineRule="auto"/>
        <w:rPr>
          <w:rFonts w:ascii="Open Sans" w:eastAsia="Times New Roman" w:hAnsi="Open Sans" w:cs="Open Sans"/>
          <w:bCs/>
          <w:sz w:val="20"/>
          <w:szCs w:val="20"/>
        </w:rPr>
      </w:pPr>
    </w:p>
    <w:p w:rsidR="003C6385" w:rsidRPr="003C6385" w:rsidRDefault="003C6385" w:rsidP="003C6385">
      <w:p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These are academic awards. All worthy candidates are invited to apply by writing a letter of application to the Headmaster stating why they feel they should be considered for a Sixth Form Dean’s Scholarship.</w:t>
      </w:r>
      <w:r>
        <w:rPr>
          <w:rFonts w:ascii="Open Sans" w:eastAsia="Times New Roman" w:hAnsi="Open Sans" w:cs="Open Sans"/>
          <w:bCs/>
          <w:sz w:val="20"/>
          <w:szCs w:val="20"/>
        </w:rPr>
        <w:t xml:space="preserve"> These letters are submitted to the Head’s PA on the first day of the Spring Term.</w:t>
      </w:r>
      <w:r w:rsidRPr="003C6385">
        <w:rPr>
          <w:rFonts w:ascii="Open Sans" w:eastAsia="Times New Roman" w:hAnsi="Open Sans" w:cs="Open Sans"/>
          <w:bCs/>
          <w:sz w:val="20"/>
          <w:szCs w:val="20"/>
        </w:rPr>
        <w:t xml:space="preserve"> In their letter of application for the Dean’s Scholarship, pupils should indicate </w:t>
      </w:r>
      <w:r>
        <w:rPr>
          <w:rFonts w:ascii="Open Sans" w:eastAsia="Times New Roman" w:hAnsi="Open Sans" w:cs="Open Sans"/>
          <w:bCs/>
          <w:sz w:val="20"/>
          <w:szCs w:val="20"/>
        </w:rPr>
        <w:t xml:space="preserve">the </w:t>
      </w:r>
      <w:r w:rsidRPr="003C6385">
        <w:rPr>
          <w:rFonts w:ascii="Open Sans" w:eastAsia="Times New Roman" w:hAnsi="Open Sans" w:cs="Open Sans"/>
          <w:bCs/>
          <w:sz w:val="20"/>
          <w:szCs w:val="20"/>
        </w:rPr>
        <w:t>names of two academic referees</w:t>
      </w:r>
      <w:r w:rsidR="007D59EA">
        <w:rPr>
          <w:rFonts w:ascii="Open Sans" w:eastAsia="Times New Roman" w:hAnsi="Open Sans" w:cs="Open Sans"/>
          <w:bCs/>
          <w:sz w:val="20"/>
          <w:szCs w:val="20"/>
        </w:rPr>
        <w:t xml:space="preserve"> in subject areas that reflect their A </w:t>
      </w:r>
      <w:proofErr w:type="gramStart"/>
      <w:r w:rsidR="007D59EA">
        <w:rPr>
          <w:rFonts w:ascii="Open Sans" w:eastAsia="Times New Roman" w:hAnsi="Open Sans" w:cs="Open Sans"/>
          <w:bCs/>
          <w:sz w:val="20"/>
          <w:szCs w:val="20"/>
        </w:rPr>
        <w:t>Level choices</w:t>
      </w:r>
      <w:proofErr w:type="gramEnd"/>
      <w:r w:rsidRPr="003C6385">
        <w:rPr>
          <w:rFonts w:ascii="Open Sans" w:eastAsia="Times New Roman" w:hAnsi="Open Sans" w:cs="Open Sans"/>
          <w:bCs/>
          <w:sz w:val="20"/>
          <w:szCs w:val="20"/>
        </w:rPr>
        <w:t>. Candidates will then be invited to interview</w:t>
      </w:r>
      <w:r w:rsidR="003B0937">
        <w:rPr>
          <w:rFonts w:ascii="Open Sans" w:eastAsia="Times New Roman" w:hAnsi="Open Sans" w:cs="Open Sans"/>
          <w:bCs/>
          <w:sz w:val="20"/>
          <w:szCs w:val="20"/>
        </w:rPr>
        <w:t xml:space="preserve"> with the Headmaster and Deputy Head (Academic),</w:t>
      </w:r>
      <w:r w:rsidRPr="003C6385">
        <w:rPr>
          <w:rFonts w:ascii="Open Sans" w:eastAsia="Times New Roman" w:hAnsi="Open Sans" w:cs="Open Sans"/>
          <w:bCs/>
          <w:sz w:val="20"/>
          <w:szCs w:val="20"/>
        </w:rPr>
        <w:t xml:space="preserve"> and </w:t>
      </w:r>
      <w:r>
        <w:rPr>
          <w:rFonts w:ascii="Open Sans" w:eastAsia="Times New Roman" w:hAnsi="Open Sans" w:cs="Open Sans"/>
          <w:bCs/>
          <w:sz w:val="20"/>
          <w:szCs w:val="20"/>
        </w:rPr>
        <w:t>their Mock GCSE results will be used as a measure of academic attainment.</w:t>
      </w:r>
    </w:p>
    <w:p w:rsidR="003B0937" w:rsidRDefault="003B0937" w:rsidP="003B0937">
      <w:pPr>
        <w:autoSpaceDE w:val="0"/>
        <w:autoSpaceDN w:val="0"/>
        <w:adjustRightInd w:val="0"/>
        <w:spacing w:after="0" w:line="240" w:lineRule="auto"/>
        <w:rPr>
          <w:rFonts w:ascii="Open Sans" w:eastAsia="Times New Roman" w:hAnsi="Open Sans" w:cs="Open Sans"/>
          <w:bCs/>
          <w:sz w:val="20"/>
          <w:szCs w:val="20"/>
        </w:rPr>
      </w:pPr>
    </w:p>
    <w:p w:rsidR="003C6385" w:rsidRDefault="003C6385" w:rsidP="003C6385">
      <w:p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 xml:space="preserve">Successful </w:t>
      </w:r>
      <w:r w:rsidR="003B0937">
        <w:rPr>
          <w:rFonts w:ascii="Open Sans" w:eastAsia="Times New Roman" w:hAnsi="Open Sans" w:cs="Open Sans"/>
          <w:bCs/>
          <w:sz w:val="20"/>
          <w:szCs w:val="20"/>
        </w:rPr>
        <w:t xml:space="preserve">Deans’ </w:t>
      </w:r>
      <w:r w:rsidRPr="003C6385">
        <w:rPr>
          <w:rFonts w:ascii="Open Sans" w:eastAsia="Times New Roman" w:hAnsi="Open Sans" w:cs="Open Sans"/>
          <w:bCs/>
          <w:sz w:val="20"/>
          <w:szCs w:val="20"/>
        </w:rPr>
        <w:t>scholars will demonstrate:</w:t>
      </w:r>
    </w:p>
    <w:p w:rsidR="003C6385" w:rsidRDefault="003C6385" w:rsidP="003C6385">
      <w:pPr>
        <w:pStyle w:val="ListParagraph"/>
        <w:numPr>
          <w:ilvl w:val="0"/>
          <w:numId w:val="4"/>
        </w:num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Academic insight and ability in their prospective A-Level subjects.</w:t>
      </w:r>
    </w:p>
    <w:p w:rsidR="003C6385" w:rsidRDefault="003C6385" w:rsidP="003C6385">
      <w:pPr>
        <w:pStyle w:val="ListParagraph"/>
        <w:numPr>
          <w:ilvl w:val="0"/>
          <w:numId w:val="4"/>
        </w:num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A willingness to be fully involved in the life of the School.</w:t>
      </w:r>
    </w:p>
    <w:p w:rsidR="003C6385" w:rsidRDefault="003C6385" w:rsidP="003C6385">
      <w:pPr>
        <w:pStyle w:val="ListParagraph"/>
        <w:numPr>
          <w:ilvl w:val="0"/>
          <w:numId w:val="4"/>
        </w:num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 xml:space="preserve">An all-round intellect as measured by their </w:t>
      </w:r>
      <w:r>
        <w:rPr>
          <w:rFonts w:ascii="Open Sans" w:eastAsia="Times New Roman" w:hAnsi="Open Sans" w:cs="Open Sans"/>
          <w:bCs/>
          <w:sz w:val="20"/>
          <w:szCs w:val="20"/>
        </w:rPr>
        <w:t>responses in interview and the quality of their application letter</w:t>
      </w:r>
      <w:r w:rsidRPr="003C6385">
        <w:rPr>
          <w:rFonts w:ascii="Open Sans" w:eastAsia="Times New Roman" w:hAnsi="Open Sans" w:cs="Open Sans"/>
          <w:bCs/>
          <w:sz w:val="20"/>
          <w:szCs w:val="20"/>
        </w:rPr>
        <w:t>.</w:t>
      </w:r>
    </w:p>
    <w:p w:rsidR="003C6385" w:rsidRDefault="003C6385" w:rsidP="003B0937">
      <w:pPr>
        <w:pStyle w:val="ListParagraph"/>
        <w:numPr>
          <w:ilvl w:val="0"/>
          <w:numId w:val="4"/>
        </w:num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Dean’s Scholars and Headmaster’s Award holders are required to have the academic</w:t>
      </w:r>
      <w:r>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potential to obtain at least three very good passes at A-Level as exemplified by a strong</w:t>
      </w:r>
      <w:r>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GCSE mock examination profile and supported by the opinion of their referees.</w:t>
      </w:r>
    </w:p>
    <w:p w:rsidR="003B0937" w:rsidRPr="003B0937" w:rsidRDefault="003B0937" w:rsidP="003B0937">
      <w:pPr>
        <w:autoSpaceDE w:val="0"/>
        <w:autoSpaceDN w:val="0"/>
        <w:adjustRightInd w:val="0"/>
        <w:spacing w:after="0" w:line="240" w:lineRule="auto"/>
        <w:rPr>
          <w:rFonts w:ascii="Open Sans" w:eastAsia="Times New Roman" w:hAnsi="Open Sans" w:cs="Open Sans"/>
          <w:bCs/>
          <w:sz w:val="20"/>
          <w:szCs w:val="20"/>
        </w:rPr>
      </w:pPr>
    </w:p>
    <w:p w:rsidR="003B0937" w:rsidRPr="00D079F1" w:rsidRDefault="003C6385" w:rsidP="003B0937">
      <w:pPr>
        <w:autoSpaceDE w:val="0"/>
        <w:autoSpaceDN w:val="0"/>
        <w:adjustRightInd w:val="0"/>
        <w:spacing w:after="0" w:line="240" w:lineRule="auto"/>
        <w:rPr>
          <w:rFonts w:ascii="Open Sans" w:eastAsia="Times New Roman" w:hAnsi="Open Sans" w:cs="Open Sans"/>
          <w:b/>
          <w:bCs/>
          <w:sz w:val="20"/>
          <w:szCs w:val="20"/>
        </w:rPr>
      </w:pPr>
      <w:r w:rsidRPr="00D079F1">
        <w:rPr>
          <w:rFonts w:ascii="Open Sans" w:eastAsia="Times New Roman" w:hAnsi="Open Sans" w:cs="Open Sans"/>
          <w:b/>
          <w:bCs/>
          <w:sz w:val="20"/>
          <w:szCs w:val="20"/>
        </w:rPr>
        <w:t>Art Scholarships</w:t>
      </w:r>
    </w:p>
    <w:p w:rsidR="003B0937" w:rsidRDefault="003B0937" w:rsidP="003B0937">
      <w:pPr>
        <w:autoSpaceDE w:val="0"/>
        <w:autoSpaceDN w:val="0"/>
        <w:adjustRightInd w:val="0"/>
        <w:spacing w:after="0" w:line="240" w:lineRule="auto"/>
        <w:rPr>
          <w:rFonts w:ascii="Open Sans" w:eastAsia="Times New Roman" w:hAnsi="Open Sans" w:cs="Open Sans"/>
          <w:bCs/>
          <w:sz w:val="20"/>
          <w:szCs w:val="20"/>
        </w:rPr>
      </w:pPr>
    </w:p>
    <w:p w:rsidR="00D079F1" w:rsidRDefault="003C6385" w:rsidP="00D079F1">
      <w:p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Art Scholarships are assessed by the Head of Art.</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Art Scholarship assessments consist of an informal interview with the Head of Art where he/she</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will present a portfolio of artwork.</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The portfolio should reflect samples of both schoolwork and work reflecting a personal interest in</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the subject. Candidates’ personal work will demonstrate particular areas of interest such as</w:t>
      </w:r>
      <w:r w:rsidR="003B0937">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painting, drawing, photography, model making etc. The Head of Art will be happy to give advice to</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any candidate about the nature of his/her portfolio.</w:t>
      </w:r>
    </w:p>
    <w:p w:rsidR="00D079F1" w:rsidRDefault="00D079F1" w:rsidP="00D079F1">
      <w:pPr>
        <w:autoSpaceDE w:val="0"/>
        <w:autoSpaceDN w:val="0"/>
        <w:adjustRightInd w:val="0"/>
        <w:spacing w:after="0" w:line="240" w:lineRule="auto"/>
        <w:rPr>
          <w:rFonts w:ascii="Open Sans" w:eastAsia="Times New Roman" w:hAnsi="Open Sans" w:cs="Open Sans"/>
          <w:bCs/>
          <w:sz w:val="20"/>
          <w:szCs w:val="20"/>
        </w:rPr>
      </w:pPr>
    </w:p>
    <w:p w:rsidR="00D079F1" w:rsidRPr="00D079F1" w:rsidRDefault="003C6385" w:rsidP="00D079F1">
      <w:pPr>
        <w:autoSpaceDE w:val="0"/>
        <w:autoSpaceDN w:val="0"/>
        <w:adjustRightInd w:val="0"/>
        <w:spacing w:after="0" w:line="240" w:lineRule="auto"/>
        <w:rPr>
          <w:rFonts w:ascii="Open Sans" w:eastAsia="Times New Roman" w:hAnsi="Open Sans" w:cs="Open Sans"/>
          <w:b/>
          <w:bCs/>
          <w:sz w:val="20"/>
          <w:szCs w:val="20"/>
        </w:rPr>
      </w:pPr>
      <w:r w:rsidRPr="00D079F1">
        <w:rPr>
          <w:rFonts w:ascii="Open Sans" w:eastAsia="Times New Roman" w:hAnsi="Open Sans" w:cs="Open Sans"/>
          <w:b/>
          <w:bCs/>
          <w:sz w:val="20"/>
          <w:szCs w:val="20"/>
        </w:rPr>
        <w:t>Drama Scholarships</w:t>
      </w:r>
    </w:p>
    <w:p w:rsidR="00D079F1" w:rsidRDefault="00D079F1" w:rsidP="00D079F1">
      <w:pPr>
        <w:autoSpaceDE w:val="0"/>
        <w:autoSpaceDN w:val="0"/>
        <w:adjustRightInd w:val="0"/>
        <w:spacing w:after="0" w:line="240" w:lineRule="auto"/>
        <w:rPr>
          <w:rFonts w:ascii="Open Sans" w:eastAsia="Times New Roman" w:hAnsi="Open Sans" w:cs="Open Sans"/>
          <w:bCs/>
          <w:sz w:val="20"/>
          <w:szCs w:val="20"/>
        </w:rPr>
      </w:pPr>
    </w:p>
    <w:p w:rsidR="00D079F1" w:rsidRDefault="003C6385" w:rsidP="00D079F1">
      <w:pPr>
        <w:autoSpaceDE w:val="0"/>
        <w:autoSpaceDN w:val="0"/>
        <w:adjustRightInd w:val="0"/>
        <w:spacing w:after="0" w:line="240" w:lineRule="auto"/>
        <w:rPr>
          <w:rFonts w:ascii="Open Sans" w:eastAsia="Times New Roman" w:hAnsi="Open Sans" w:cs="Open Sans"/>
          <w:bCs/>
          <w:sz w:val="20"/>
          <w:szCs w:val="20"/>
        </w:rPr>
      </w:pPr>
      <w:r w:rsidRPr="003C6385">
        <w:rPr>
          <w:rFonts w:ascii="Open Sans" w:eastAsia="Times New Roman" w:hAnsi="Open Sans" w:cs="Open Sans"/>
          <w:bCs/>
          <w:sz w:val="20"/>
          <w:szCs w:val="20"/>
        </w:rPr>
        <w:t>Drama Scholarships are assessed by the Head of Drama.</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The Drama Scholarship examination consists of one hour to read and interpret a short piece of</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text from a play; explaining their ideas on paper</w:t>
      </w:r>
      <w:r w:rsidR="00D079F1">
        <w:rPr>
          <w:rFonts w:ascii="Open Sans" w:eastAsia="Times New Roman" w:hAnsi="Open Sans" w:cs="Open Sans"/>
          <w:bCs/>
          <w:sz w:val="20"/>
          <w:szCs w:val="20"/>
        </w:rPr>
        <w:t xml:space="preserve">. </w:t>
      </w:r>
    </w:p>
    <w:p w:rsidR="00D079F1" w:rsidRDefault="00D079F1" w:rsidP="00D079F1">
      <w:pPr>
        <w:autoSpaceDE w:val="0"/>
        <w:autoSpaceDN w:val="0"/>
        <w:adjustRightInd w:val="0"/>
        <w:spacing w:after="0" w:line="240" w:lineRule="auto"/>
        <w:rPr>
          <w:rFonts w:ascii="Open Sans" w:eastAsia="Times New Roman" w:hAnsi="Open Sans" w:cs="Open Sans"/>
          <w:bCs/>
          <w:sz w:val="20"/>
          <w:szCs w:val="20"/>
        </w:rPr>
      </w:pPr>
    </w:p>
    <w:p w:rsidR="00D079F1" w:rsidRDefault="00D079F1" w:rsidP="00D079F1">
      <w:pPr>
        <w:autoSpaceDE w:val="0"/>
        <w:autoSpaceDN w:val="0"/>
        <w:adjustRightInd w:val="0"/>
        <w:spacing w:after="0" w:line="240" w:lineRule="auto"/>
        <w:rPr>
          <w:rFonts w:ascii="Open Sans" w:eastAsia="Times New Roman" w:hAnsi="Open Sans" w:cs="Open Sans"/>
          <w:bCs/>
          <w:sz w:val="20"/>
          <w:szCs w:val="20"/>
        </w:rPr>
      </w:pPr>
    </w:p>
    <w:p w:rsidR="003C6385" w:rsidRDefault="00D079F1" w:rsidP="00D079F1">
      <w:pPr>
        <w:autoSpaceDE w:val="0"/>
        <w:autoSpaceDN w:val="0"/>
        <w:adjustRightInd w:val="0"/>
        <w:spacing w:after="0" w:line="240" w:lineRule="auto"/>
        <w:rPr>
          <w:rFonts w:ascii="Open Sans" w:eastAsia="Times New Roman" w:hAnsi="Open Sans" w:cs="Open Sans"/>
          <w:bCs/>
          <w:sz w:val="20"/>
          <w:szCs w:val="20"/>
        </w:rPr>
      </w:pPr>
      <w:r>
        <w:rPr>
          <w:rFonts w:ascii="Open Sans" w:eastAsia="Times New Roman" w:hAnsi="Open Sans" w:cs="Open Sans"/>
          <w:bCs/>
          <w:sz w:val="20"/>
          <w:szCs w:val="20"/>
        </w:rPr>
        <w:t>A</w:t>
      </w:r>
      <w:r w:rsidR="003C6385" w:rsidRPr="003C6385">
        <w:rPr>
          <w:rFonts w:ascii="Open Sans" w:eastAsia="Times New Roman" w:hAnsi="Open Sans" w:cs="Open Sans"/>
          <w:bCs/>
          <w:sz w:val="20"/>
          <w:szCs w:val="20"/>
        </w:rPr>
        <w:t>pplicants are required to interpret the text for</w:t>
      </w:r>
      <w:r>
        <w:rPr>
          <w:rFonts w:ascii="Open Sans" w:eastAsia="Times New Roman" w:hAnsi="Open Sans" w:cs="Open Sans"/>
          <w:bCs/>
          <w:sz w:val="20"/>
          <w:szCs w:val="20"/>
        </w:rPr>
        <w:t xml:space="preserve"> </w:t>
      </w:r>
      <w:r w:rsidR="003C6385" w:rsidRPr="003C6385">
        <w:rPr>
          <w:rFonts w:ascii="Open Sans" w:eastAsia="Times New Roman" w:hAnsi="Open Sans" w:cs="Open Sans"/>
          <w:bCs/>
          <w:sz w:val="20"/>
          <w:szCs w:val="20"/>
        </w:rPr>
        <w:t>performance as an actor, referring to delivery of lines, facial expression, movement and use of</w:t>
      </w:r>
      <w:r>
        <w:rPr>
          <w:rFonts w:ascii="Open Sans" w:eastAsia="Times New Roman" w:hAnsi="Open Sans" w:cs="Open Sans"/>
          <w:bCs/>
          <w:sz w:val="20"/>
          <w:szCs w:val="20"/>
        </w:rPr>
        <w:t xml:space="preserve"> </w:t>
      </w:r>
      <w:r w:rsidR="003C6385" w:rsidRPr="003C6385">
        <w:rPr>
          <w:rFonts w:ascii="Open Sans" w:eastAsia="Times New Roman" w:hAnsi="Open Sans" w:cs="Open Sans"/>
          <w:bCs/>
          <w:sz w:val="20"/>
          <w:szCs w:val="20"/>
        </w:rPr>
        <w:t>stage. Applicants are also expected to offer ideas for the use of staging, lighting and sound, if</w:t>
      </w:r>
      <w:r>
        <w:rPr>
          <w:rFonts w:ascii="Open Sans" w:eastAsia="Times New Roman" w:hAnsi="Open Sans" w:cs="Open Sans"/>
          <w:bCs/>
          <w:sz w:val="20"/>
          <w:szCs w:val="20"/>
        </w:rPr>
        <w:t xml:space="preserve"> </w:t>
      </w:r>
      <w:r w:rsidR="003C6385" w:rsidRPr="003C6385">
        <w:rPr>
          <w:rFonts w:ascii="Open Sans" w:eastAsia="Times New Roman" w:hAnsi="Open Sans" w:cs="Open Sans"/>
          <w:bCs/>
          <w:sz w:val="20"/>
          <w:szCs w:val="20"/>
        </w:rPr>
        <w:t>applicable.</w:t>
      </w:r>
    </w:p>
    <w:p w:rsidR="00D079F1" w:rsidRPr="003C6385" w:rsidRDefault="00D079F1" w:rsidP="00D079F1">
      <w:pPr>
        <w:autoSpaceDE w:val="0"/>
        <w:autoSpaceDN w:val="0"/>
        <w:adjustRightInd w:val="0"/>
        <w:spacing w:after="0" w:line="240" w:lineRule="auto"/>
        <w:rPr>
          <w:rFonts w:ascii="Open Sans" w:eastAsia="Times New Roman" w:hAnsi="Open Sans" w:cs="Open Sans"/>
          <w:bCs/>
          <w:sz w:val="20"/>
          <w:szCs w:val="20"/>
        </w:rPr>
      </w:pPr>
    </w:p>
    <w:p w:rsid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lastRenderedPageBreak/>
        <w:t>Candidates will also have a short, informal interview with the Head of Drama at an allocated time.</w:t>
      </w:r>
    </w:p>
    <w:p w:rsidR="00D079F1" w:rsidRPr="003C6385" w:rsidRDefault="00D079F1" w:rsidP="003C6385">
      <w:pPr>
        <w:keepNext/>
        <w:spacing w:after="0" w:line="240" w:lineRule="auto"/>
        <w:jc w:val="both"/>
        <w:outlineLvl w:val="2"/>
        <w:rPr>
          <w:rFonts w:ascii="Open Sans" w:eastAsia="Times New Roman" w:hAnsi="Open Sans" w:cs="Open Sans"/>
          <w:bCs/>
          <w:sz w:val="20"/>
          <w:szCs w:val="20"/>
        </w:rPr>
      </w:pPr>
    </w:p>
    <w:p w:rsid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The Head of Drama will be happy to give advice to any candidate prior to the audition.</w:t>
      </w:r>
    </w:p>
    <w:p w:rsidR="00D079F1" w:rsidRPr="003C6385" w:rsidRDefault="00D079F1" w:rsidP="003C6385">
      <w:pPr>
        <w:keepNext/>
        <w:spacing w:after="0" w:line="240" w:lineRule="auto"/>
        <w:jc w:val="both"/>
        <w:outlineLvl w:val="2"/>
        <w:rPr>
          <w:rFonts w:ascii="Open Sans" w:eastAsia="Times New Roman" w:hAnsi="Open Sans" w:cs="Open Sans"/>
          <w:bCs/>
          <w:sz w:val="20"/>
          <w:szCs w:val="20"/>
        </w:rPr>
      </w:pPr>
    </w:p>
    <w:p w:rsidR="003C6385" w:rsidRDefault="003C6385" w:rsidP="003C6385">
      <w:pPr>
        <w:keepNext/>
        <w:spacing w:after="0" w:line="240" w:lineRule="auto"/>
        <w:jc w:val="both"/>
        <w:outlineLvl w:val="2"/>
        <w:rPr>
          <w:rFonts w:ascii="Open Sans" w:eastAsia="Times New Roman" w:hAnsi="Open Sans" w:cs="Open Sans"/>
          <w:b/>
          <w:bCs/>
          <w:sz w:val="20"/>
          <w:szCs w:val="20"/>
        </w:rPr>
      </w:pPr>
      <w:r w:rsidRPr="00D079F1">
        <w:rPr>
          <w:rFonts w:ascii="Open Sans" w:eastAsia="Times New Roman" w:hAnsi="Open Sans" w:cs="Open Sans"/>
          <w:b/>
          <w:bCs/>
          <w:sz w:val="20"/>
          <w:szCs w:val="20"/>
        </w:rPr>
        <w:t>Music Scholarships and Exhibitions</w:t>
      </w:r>
    </w:p>
    <w:p w:rsidR="00D079F1" w:rsidRPr="00D079F1" w:rsidRDefault="00D079F1" w:rsidP="003C6385">
      <w:pPr>
        <w:keepNext/>
        <w:spacing w:after="0" w:line="240" w:lineRule="auto"/>
        <w:jc w:val="both"/>
        <w:outlineLvl w:val="2"/>
        <w:rPr>
          <w:rFonts w:ascii="Open Sans" w:eastAsia="Times New Roman" w:hAnsi="Open Sans" w:cs="Open Sans"/>
          <w:b/>
          <w:bCs/>
          <w:sz w:val="20"/>
          <w:szCs w:val="20"/>
        </w:rPr>
      </w:pPr>
    </w:p>
    <w:p w:rsidR="00D079F1"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The Director of Music assesses candidates for music scholarships and exhibitions.</w:t>
      </w:r>
      <w:r w:rsidR="00D370B2">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At 16+, it is expected that candidates will have reached at least Grade 7 distinction standard in</w:t>
      </w:r>
      <w:r w:rsidR="00D370B2">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their main instrument and at least Grade 5 distinction standard in their second instrument. All</w:t>
      </w:r>
      <w:r w:rsidR="00D370B2">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candidates will be required to perform on both instruments at the audition. Candidates will also</w:t>
      </w:r>
      <w:r w:rsidR="00D370B2">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 xml:space="preserve">be tested in sight-reading and aural work. </w:t>
      </w:r>
    </w:p>
    <w:p w:rsidR="00D079F1" w:rsidRDefault="00D079F1" w:rsidP="003C6385">
      <w:pPr>
        <w:keepNext/>
        <w:spacing w:after="0" w:line="240" w:lineRule="auto"/>
        <w:jc w:val="both"/>
        <w:outlineLvl w:val="2"/>
        <w:rPr>
          <w:rFonts w:ascii="Open Sans" w:eastAsia="Times New Roman" w:hAnsi="Open Sans" w:cs="Open Sans"/>
          <w:bCs/>
          <w:sz w:val="20"/>
          <w:szCs w:val="20"/>
        </w:rPr>
      </w:pPr>
    </w:p>
    <w:p w:rsid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Questions of a general musical nature may also be</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asked. The ability to show evidence of outstanding musical potential, genuine musicianship,</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enthusiasm and a willingness to be involved in the musical life of the School are all of the greatest</w:t>
      </w:r>
      <w:r w:rsidR="00D079F1">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importance.</w:t>
      </w:r>
    </w:p>
    <w:p w:rsidR="00D079F1" w:rsidRPr="003C6385" w:rsidRDefault="00D079F1" w:rsidP="003C6385">
      <w:pPr>
        <w:keepNext/>
        <w:spacing w:after="0" w:line="240" w:lineRule="auto"/>
        <w:jc w:val="both"/>
        <w:outlineLvl w:val="2"/>
        <w:rPr>
          <w:rFonts w:ascii="Open Sans" w:eastAsia="Times New Roman" w:hAnsi="Open Sans" w:cs="Open Sans"/>
          <w:bCs/>
          <w:sz w:val="20"/>
          <w:szCs w:val="20"/>
        </w:rPr>
      </w:pP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The top candidates may be awarded a Music Scholarship and other candidates may be awarded</w:t>
      </w:r>
    </w:p>
    <w:p w:rsid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a Music Exhibition.</w:t>
      </w:r>
    </w:p>
    <w:p w:rsidR="00D079F1" w:rsidRPr="003C6385" w:rsidRDefault="00D079F1" w:rsidP="003C6385">
      <w:pPr>
        <w:keepNext/>
        <w:spacing w:after="0" w:line="240" w:lineRule="auto"/>
        <w:jc w:val="both"/>
        <w:outlineLvl w:val="2"/>
        <w:rPr>
          <w:rFonts w:ascii="Open Sans" w:eastAsia="Times New Roman" w:hAnsi="Open Sans" w:cs="Open Sans"/>
          <w:bCs/>
          <w:sz w:val="20"/>
          <w:szCs w:val="20"/>
        </w:rPr>
      </w:pPr>
    </w:p>
    <w:p w:rsidR="003C6385" w:rsidRDefault="003C6385" w:rsidP="003C6385">
      <w:pPr>
        <w:keepNext/>
        <w:spacing w:after="0" w:line="240" w:lineRule="auto"/>
        <w:jc w:val="both"/>
        <w:outlineLvl w:val="2"/>
        <w:rPr>
          <w:rFonts w:ascii="Open Sans" w:eastAsia="Times New Roman" w:hAnsi="Open Sans" w:cs="Open Sans"/>
          <w:b/>
          <w:bCs/>
          <w:sz w:val="20"/>
          <w:szCs w:val="20"/>
        </w:rPr>
      </w:pPr>
      <w:r w:rsidRPr="00D079F1">
        <w:rPr>
          <w:rFonts w:ascii="Open Sans" w:eastAsia="Times New Roman" w:hAnsi="Open Sans" w:cs="Open Sans"/>
          <w:b/>
          <w:bCs/>
          <w:sz w:val="20"/>
          <w:szCs w:val="20"/>
        </w:rPr>
        <w:t>Sports Scholarships</w:t>
      </w:r>
    </w:p>
    <w:p w:rsidR="00D079F1" w:rsidRPr="00D079F1" w:rsidRDefault="00D079F1" w:rsidP="003C6385">
      <w:pPr>
        <w:keepNext/>
        <w:spacing w:after="0" w:line="240" w:lineRule="auto"/>
        <w:jc w:val="both"/>
        <w:outlineLvl w:val="2"/>
        <w:rPr>
          <w:rFonts w:ascii="Open Sans" w:eastAsia="Times New Roman" w:hAnsi="Open Sans" w:cs="Open Sans"/>
          <w:b/>
          <w:bCs/>
          <w:sz w:val="20"/>
          <w:szCs w:val="20"/>
        </w:rPr>
      </w:pP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A Sports Scholarship may be considered for pupils who have achieved a minimum of ‘county</w:t>
      </w: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standard’ in one or more of the school’s core sports (rugby, hockey, football, netball</w:t>
      </w:r>
      <w:r w:rsidR="009D5E50">
        <w:rPr>
          <w:rFonts w:ascii="Open Sans" w:eastAsia="Times New Roman" w:hAnsi="Open Sans" w:cs="Open Sans"/>
          <w:bCs/>
          <w:sz w:val="20"/>
          <w:szCs w:val="20"/>
        </w:rPr>
        <w:t xml:space="preserve">, </w:t>
      </w:r>
      <w:r w:rsidRPr="003C6385">
        <w:rPr>
          <w:rFonts w:ascii="Open Sans" w:eastAsia="Times New Roman" w:hAnsi="Open Sans" w:cs="Open Sans"/>
          <w:bCs/>
          <w:sz w:val="20"/>
          <w:szCs w:val="20"/>
        </w:rPr>
        <w:t>cricket</w:t>
      </w:r>
      <w:r w:rsidR="009D5E50">
        <w:rPr>
          <w:rFonts w:ascii="Open Sans" w:eastAsia="Times New Roman" w:hAnsi="Open Sans" w:cs="Open Sans"/>
          <w:bCs/>
          <w:sz w:val="20"/>
          <w:szCs w:val="20"/>
        </w:rPr>
        <w:t xml:space="preserve"> and rowing</w:t>
      </w:r>
      <w:r w:rsidRPr="003C6385">
        <w:rPr>
          <w:rFonts w:ascii="Open Sans" w:eastAsia="Times New Roman" w:hAnsi="Open Sans" w:cs="Open Sans"/>
          <w:bCs/>
          <w:sz w:val="20"/>
          <w:szCs w:val="20"/>
        </w:rPr>
        <w:t>),</w:t>
      </w:r>
    </w:p>
    <w:p w:rsid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and/or be the exceptional ‘stand-out’ player amongst their peers in club or school matches.</w:t>
      </w:r>
    </w:p>
    <w:p w:rsidR="00D370B2" w:rsidRPr="003C6385" w:rsidRDefault="00D370B2" w:rsidP="003C6385">
      <w:pPr>
        <w:keepNext/>
        <w:spacing w:after="0" w:line="240" w:lineRule="auto"/>
        <w:jc w:val="both"/>
        <w:outlineLvl w:val="2"/>
        <w:rPr>
          <w:rFonts w:ascii="Open Sans" w:eastAsia="Times New Roman" w:hAnsi="Open Sans" w:cs="Open Sans"/>
          <w:bCs/>
          <w:sz w:val="20"/>
          <w:szCs w:val="20"/>
        </w:rPr>
      </w:pP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Alternatively, a pupil may be considered if they can demonstrate ‘international potential’ in any</w:t>
      </w: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sport. The athlete will already be identified by their National Governing Body (NGB) and would</w:t>
      </w: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be expected to be either competing at Junior or Senior National/International Level, nationally</w:t>
      </w: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ranked (subject to sport), attending a Level 1 or 2 Professional Club/Academy or have Olympic</w:t>
      </w:r>
    </w:p>
    <w:p w:rsid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potential in terms of qualifying times/distances.</w:t>
      </w:r>
    </w:p>
    <w:p w:rsidR="00D370B2" w:rsidRDefault="00D370B2" w:rsidP="003C6385">
      <w:pPr>
        <w:keepNext/>
        <w:spacing w:after="0" w:line="240" w:lineRule="auto"/>
        <w:jc w:val="both"/>
        <w:outlineLvl w:val="2"/>
        <w:rPr>
          <w:rFonts w:ascii="Open Sans" w:eastAsia="Times New Roman" w:hAnsi="Open Sans" w:cs="Open Sans"/>
          <w:bCs/>
          <w:sz w:val="20"/>
          <w:szCs w:val="20"/>
        </w:rPr>
      </w:pP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Students that meet the criteria in more than one of the sports above will be given greater</w:t>
      </w: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consideration.</w:t>
      </w:r>
    </w:p>
    <w:p w:rsidR="00D370B2" w:rsidRDefault="00D370B2" w:rsidP="003C6385">
      <w:pPr>
        <w:keepNext/>
        <w:spacing w:after="0" w:line="240" w:lineRule="auto"/>
        <w:jc w:val="both"/>
        <w:outlineLvl w:val="2"/>
        <w:rPr>
          <w:rFonts w:ascii="Open Sans" w:eastAsia="Times New Roman" w:hAnsi="Open Sans" w:cs="Open Sans"/>
          <w:bCs/>
          <w:sz w:val="20"/>
          <w:szCs w:val="20"/>
        </w:rPr>
      </w:pP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Sports Scholarships are assessed by our Sports Scholarship Committee in the first instance.</w:t>
      </w: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Those that are successful will move onto stages 2 and 3 of the assessment which may include a</w:t>
      </w: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formal interview, an observation of their performance and tests of their physical and general</w:t>
      </w:r>
    </w:p>
    <w:p w:rsid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sporting ability. References from their respective coaches will also be required.</w:t>
      </w:r>
    </w:p>
    <w:p w:rsidR="00D370B2" w:rsidRPr="003C6385" w:rsidRDefault="00D370B2" w:rsidP="003C6385">
      <w:pPr>
        <w:keepNext/>
        <w:spacing w:after="0" w:line="240" w:lineRule="auto"/>
        <w:jc w:val="both"/>
        <w:outlineLvl w:val="2"/>
        <w:rPr>
          <w:rFonts w:ascii="Open Sans" w:eastAsia="Times New Roman" w:hAnsi="Open Sans" w:cs="Open Sans"/>
          <w:bCs/>
          <w:sz w:val="20"/>
          <w:szCs w:val="20"/>
        </w:rPr>
      </w:pPr>
    </w:p>
    <w:p w:rsidR="003C6385" w:rsidRDefault="003C6385" w:rsidP="003C6385">
      <w:pPr>
        <w:keepNext/>
        <w:spacing w:after="0" w:line="240" w:lineRule="auto"/>
        <w:jc w:val="both"/>
        <w:outlineLvl w:val="2"/>
        <w:rPr>
          <w:rFonts w:ascii="Open Sans" w:eastAsia="Times New Roman" w:hAnsi="Open Sans" w:cs="Open Sans"/>
          <w:b/>
          <w:bCs/>
          <w:sz w:val="20"/>
          <w:szCs w:val="20"/>
        </w:rPr>
      </w:pPr>
      <w:r w:rsidRPr="00D370B2">
        <w:rPr>
          <w:rFonts w:ascii="Open Sans" w:eastAsia="Times New Roman" w:hAnsi="Open Sans" w:cs="Open Sans"/>
          <w:b/>
          <w:bCs/>
          <w:sz w:val="20"/>
          <w:szCs w:val="20"/>
        </w:rPr>
        <w:t>Headmaster’s Award</w:t>
      </w:r>
    </w:p>
    <w:p w:rsidR="00D370B2" w:rsidRPr="00D370B2" w:rsidRDefault="00D370B2" w:rsidP="003C6385">
      <w:pPr>
        <w:keepNext/>
        <w:spacing w:after="0" w:line="240" w:lineRule="auto"/>
        <w:jc w:val="both"/>
        <w:outlineLvl w:val="2"/>
        <w:rPr>
          <w:rFonts w:ascii="Open Sans" w:eastAsia="Times New Roman" w:hAnsi="Open Sans" w:cs="Open Sans"/>
          <w:b/>
          <w:bCs/>
          <w:sz w:val="20"/>
          <w:szCs w:val="20"/>
        </w:rPr>
      </w:pP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It is not possible to apply for a Headmaster’s Award which are given at the discretion of the</w:t>
      </w:r>
    </w:p>
    <w:p w:rsidR="003C6385" w:rsidRP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Headmaster. Typically, they will be awarded to pupils who have entered for two of the other</w:t>
      </w:r>
    </w:p>
    <w:p w:rsidR="003C6385" w:rsidRDefault="003C6385" w:rsidP="003C6385">
      <w:pPr>
        <w:keepNext/>
        <w:spacing w:after="0" w:line="240" w:lineRule="auto"/>
        <w:jc w:val="both"/>
        <w:outlineLvl w:val="2"/>
        <w:rPr>
          <w:rFonts w:ascii="Open Sans" w:eastAsia="Times New Roman" w:hAnsi="Open Sans" w:cs="Open Sans"/>
          <w:bCs/>
          <w:sz w:val="20"/>
          <w:szCs w:val="20"/>
        </w:rPr>
      </w:pPr>
      <w:r w:rsidRPr="003C6385">
        <w:rPr>
          <w:rFonts w:ascii="Open Sans" w:eastAsia="Times New Roman" w:hAnsi="Open Sans" w:cs="Open Sans"/>
          <w:bCs/>
          <w:sz w:val="20"/>
          <w:szCs w:val="20"/>
        </w:rPr>
        <w:t>scholarships, but narrowly failed to gain an award.</w:t>
      </w:r>
    </w:p>
    <w:p w:rsidR="00D370B2" w:rsidRPr="003C6385" w:rsidRDefault="00D370B2" w:rsidP="003C6385">
      <w:pPr>
        <w:keepNext/>
        <w:spacing w:after="0" w:line="240" w:lineRule="auto"/>
        <w:jc w:val="both"/>
        <w:outlineLvl w:val="2"/>
        <w:rPr>
          <w:rFonts w:ascii="Open Sans" w:eastAsia="Times New Roman" w:hAnsi="Open Sans" w:cs="Open Sans"/>
          <w:bCs/>
          <w:sz w:val="20"/>
          <w:szCs w:val="20"/>
        </w:rPr>
      </w:pPr>
    </w:p>
    <w:p w:rsidR="003C6385" w:rsidRPr="00D370B2" w:rsidRDefault="003C6385" w:rsidP="003C6385">
      <w:pPr>
        <w:keepNext/>
        <w:spacing w:after="0" w:line="240" w:lineRule="auto"/>
        <w:jc w:val="both"/>
        <w:outlineLvl w:val="2"/>
        <w:rPr>
          <w:rFonts w:ascii="Open Sans" w:eastAsia="Times New Roman" w:hAnsi="Open Sans" w:cs="Open Sans"/>
          <w:bCs/>
          <w:i/>
          <w:sz w:val="20"/>
          <w:szCs w:val="20"/>
        </w:rPr>
      </w:pPr>
      <w:r w:rsidRPr="00D370B2">
        <w:rPr>
          <w:rFonts w:ascii="Open Sans" w:eastAsia="Times New Roman" w:hAnsi="Open Sans" w:cs="Open Sans"/>
          <w:bCs/>
          <w:i/>
          <w:sz w:val="20"/>
          <w:szCs w:val="20"/>
        </w:rPr>
        <w:t>Please note, assessments for all 16+ scholarships will take place in the Spring Term</w:t>
      </w:r>
      <w:r w:rsidR="00D370B2" w:rsidRPr="00D370B2">
        <w:rPr>
          <w:rFonts w:ascii="Open Sans" w:eastAsia="Times New Roman" w:hAnsi="Open Sans" w:cs="Open Sans"/>
          <w:bCs/>
          <w:i/>
          <w:sz w:val="20"/>
          <w:szCs w:val="20"/>
        </w:rPr>
        <w:t xml:space="preserve"> during the week commencing 16 January 2023</w:t>
      </w:r>
      <w:r w:rsidRPr="00D370B2">
        <w:rPr>
          <w:rFonts w:ascii="Open Sans" w:eastAsia="Times New Roman" w:hAnsi="Open Sans" w:cs="Open Sans"/>
          <w:bCs/>
          <w:i/>
          <w:sz w:val="20"/>
          <w:szCs w:val="20"/>
        </w:rPr>
        <w:t>.</w:t>
      </w:r>
    </w:p>
    <w:p w:rsidR="003C6385" w:rsidRDefault="003C6385" w:rsidP="00C97138">
      <w:pPr>
        <w:keepNext/>
        <w:spacing w:after="0" w:line="240" w:lineRule="auto"/>
        <w:jc w:val="both"/>
        <w:outlineLvl w:val="2"/>
        <w:rPr>
          <w:rFonts w:ascii="Open Sans" w:eastAsia="Times New Roman" w:hAnsi="Open Sans" w:cs="Open Sans"/>
          <w:b/>
          <w:bCs/>
          <w:sz w:val="20"/>
          <w:szCs w:val="20"/>
        </w:rPr>
      </w:pPr>
    </w:p>
    <w:p w:rsidR="00B87B1E" w:rsidRDefault="00B87B1E" w:rsidP="00B43881">
      <w:pPr>
        <w:pStyle w:val="NoSpacing"/>
        <w:rPr>
          <w:rFonts w:ascii="Open Sans" w:hAnsi="Open Sans" w:cs="Open Sans"/>
          <w:b/>
          <w:sz w:val="20"/>
          <w:szCs w:val="20"/>
        </w:rPr>
      </w:pPr>
    </w:p>
    <w:p w:rsidR="00E36EA4" w:rsidRPr="00855951" w:rsidRDefault="00D832CA" w:rsidP="00B43881">
      <w:pPr>
        <w:pStyle w:val="NoSpacing"/>
        <w:rPr>
          <w:rFonts w:ascii="Open Sans" w:hAnsi="Open Sans" w:cs="Open Sans"/>
          <w:b/>
          <w:sz w:val="20"/>
          <w:szCs w:val="20"/>
        </w:rPr>
      </w:pPr>
      <w:r>
        <w:rPr>
          <w:rFonts w:ascii="Open Sans" w:hAnsi="Open Sans" w:cs="Open Sans"/>
          <w:b/>
          <w:sz w:val="20"/>
          <w:szCs w:val="20"/>
        </w:rPr>
        <w:t>Fees Assistance</w:t>
      </w:r>
      <w:r w:rsidR="00E36EA4" w:rsidRPr="00855951">
        <w:rPr>
          <w:rFonts w:ascii="Open Sans" w:hAnsi="Open Sans" w:cs="Open Sans"/>
          <w:b/>
          <w:sz w:val="20"/>
          <w:szCs w:val="20"/>
        </w:rPr>
        <w:t xml:space="preserve"> Application Forms</w:t>
      </w:r>
      <w:r w:rsidR="007C53A3" w:rsidRPr="00855951">
        <w:rPr>
          <w:rFonts w:ascii="Open Sans" w:hAnsi="Open Sans" w:cs="Open Sans"/>
          <w:b/>
          <w:sz w:val="20"/>
          <w:szCs w:val="20"/>
        </w:rPr>
        <w:t xml:space="preserve"> </w:t>
      </w:r>
      <w:r w:rsidR="00B43881">
        <w:rPr>
          <w:rFonts w:ascii="Open Sans" w:hAnsi="Open Sans" w:cs="Open Sans"/>
          <w:b/>
          <w:sz w:val="20"/>
          <w:szCs w:val="20"/>
        </w:rPr>
        <w:br/>
      </w:r>
      <w:r w:rsidR="00E36EA4" w:rsidRPr="00855951">
        <w:rPr>
          <w:rFonts w:ascii="Open Sans" w:hAnsi="Open Sans" w:cs="Open Sans"/>
          <w:sz w:val="20"/>
          <w:szCs w:val="20"/>
        </w:rPr>
        <w:t xml:space="preserve">Application Forms are available from Mrs </w:t>
      </w:r>
      <w:r w:rsidR="00C0378F">
        <w:rPr>
          <w:rFonts w:ascii="Open Sans" w:hAnsi="Open Sans" w:cs="Open Sans"/>
          <w:sz w:val="20"/>
          <w:szCs w:val="20"/>
        </w:rPr>
        <w:t xml:space="preserve">Jones, PA to the Bursar or </w:t>
      </w:r>
      <w:r w:rsidR="00C04757">
        <w:rPr>
          <w:rFonts w:ascii="Open Sans" w:hAnsi="Open Sans" w:cs="Open Sans"/>
          <w:sz w:val="20"/>
          <w:szCs w:val="20"/>
        </w:rPr>
        <w:t>the Admissions Office</w:t>
      </w:r>
      <w:r w:rsidR="00E36EA4" w:rsidRPr="00855951">
        <w:rPr>
          <w:rFonts w:ascii="Open Sans" w:hAnsi="Open Sans" w:cs="Open Sans"/>
          <w:sz w:val="20"/>
          <w:szCs w:val="20"/>
        </w:rPr>
        <w:t xml:space="preserve">. </w:t>
      </w:r>
    </w:p>
    <w:p w:rsidR="00E36EA4" w:rsidRPr="00855951" w:rsidRDefault="00E36EA4" w:rsidP="00E36EA4">
      <w:pPr>
        <w:autoSpaceDE w:val="0"/>
        <w:autoSpaceDN w:val="0"/>
        <w:adjustRightInd w:val="0"/>
        <w:spacing w:after="0" w:line="240" w:lineRule="auto"/>
        <w:jc w:val="both"/>
        <w:rPr>
          <w:rFonts w:ascii="Open Sans" w:hAnsi="Open Sans" w:cs="Open Sans"/>
          <w:b/>
          <w:bCs/>
          <w:sz w:val="16"/>
          <w:szCs w:val="16"/>
        </w:rPr>
      </w:pPr>
    </w:p>
    <w:p w:rsidR="00E36EA4"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sz w:val="20"/>
          <w:szCs w:val="20"/>
        </w:rPr>
        <w:t xml:space="preserve">Upon receipt of </w:t>
      </w:r>
      <w:r w:rsidR="00D832CA">
        <w:rPr>
          <w:rFonts w:ascii="Open Sans" w:hAnsi="Open Sans" w:cs="Open Sans"/>
          <w:sz w:val="20"/>
          <w:szCs w:val="20"/>
        </w:rPr>
        <w:t>fees assistance</w:t>
      </w:r>
      <w:r w:rsidRPr="00855951">
        <w:rPr>
          <w:rFonts w:ascii="Open Sans" w:hAnsi="Open Sans" w:cs="Open Sans"/>
          <w:sz w:val="20"/>
          <w:szCs w:val="20"/>
        </w:rPr>
        <w:t xml:space="preserve"> applications, the Bursar will write to parents with an indication of potential eligibility for assistance.  With the Bursar’s approval, Bursary Administration Limited will then contact parents directly to arrange a home visit.</w:t>
      </w:r>
    </w:p>
    <w:p w:rsidR="00E36EA4" w:rsidRPr="00855951" w:rsidRDefault="00E36EA4" w:rsidP="00E36EA4">
      <w:pPr>
        <w:autoSpaceDE w:val="0"/>
        <w:autoSpaceDN w:val="0"/>
        <w:adjustRightInd w:val="0"/>
        <w:spacing w:after="0" w:line="240" w:lineRule="auto"/>
        <w:jc w:val="both"/>
        <w:rPr>
          <w:rFonts w:ascii="Open Sans" w:hAnsi="Open Sans" w:cs="Open Sans"/>
          <w:b/>
          <w:bCs/>
          <w:sz w:val="16"/>
          <w:szCs w:val="16"/>
        </w:rPr>
      </w:pPr>
    </w:p>
    <w:p w:rsidR="008A6172"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b/>
          <w:bCs/>
          <w:sz w:val="20"/>
          <w:szCs w:val="20"/>
        </w:rPr>
        <w:t xml:space="preserve">Offers of </w:t>
      </w:r>
      <w:r w:rsidR="00D832CA">
        <w:rPr>
          <w:rFonts w:ascii="Open Sans" w:hAnsi="Open Sans" w:cs="Open Sans"/>
          <w:b/>
          <w:bCs/>
          <w:sz w:val="20"/>
          <w:szCs w:val="20"/>
        </w:rPr>
        <w:t>Fees Assistance</w:t>
      </w:r>
    </w:p>
    <w:p w:rsidR="00E36EA4" w:rsidRPr="00855951" w:rsidRDefault="00AA6546" w:rsidP="008F0F91">
      <w:pPr>
        <w:spacing w:after="0" w:line="240" w:lineRule="auto"/>
        <w:jc w:val="both"/>
        <w:rPr>
          <w:rFonts w:ascii="Open Sans" w:hAnsi="Open Sans" w:cs="Open Sans"/>
          <w:b/>
          <w:bCs/>
          <w:sz w:val="20"/>
          <w:szCs w:val="20"/>
        </w:rPr>
      </w:pPr>
      <w:r>
        <w:rPr>
          <w:rFonts w:ascii="Open Sans" w:hAnsi="Open Sans" w:cs="Open Sans"/>
          <w:sz w:val="20"/>
          <w:szCs w:val="20"/>
        </w:rPr>
        <w:t>T</w:t>
      </w:r>
      <w:r w:rsidR="008A6172" w:rsidRPr="00855951">
        <w:rPr>
          <w:rFonts w:ascii="Open Sans" w:hAnsi="Open Sans" w:cs="Open Sans"/>
          <w:sz w:val="20"/>
          <w:szCs w:val="20"/>
        </w:rPr>
        <w:t xml:space="preserve">he Bursar </w:t>
      </w:r>
      <w:r w:rsidR="00E36EA4" w:rsidRPr="00855951">
        <w:rPr>
          <w:rFonts w:ascii="Open Sans" w:hAnsi="Open Sans" w:cs="Open Sans"/>
          <w:sz w:val="20"/>
          <w:szCs w:val="20"/>
        </w:rPr>
        <w:t xml:space="preserve">will make offers of bursaries in writing in the Spring Term once the Scholarship trials/auditions and the Entrance Examination have taken place. </w:t>
      </w:r>
    </w:p>
    <w:p w:rsidR="002E343E" w:rsidRDefault="002E343E" w:rsidP="00E36EA4">
      <w:pPr>
        <w:autoSpaceDE w:val="0"/>
        <w:autoSpaceDN w:val="0"/>
        <w:adjustRightInd w:val="0"/>
        <w:spacing w:after="0" w:line="240" w:lineRule="auto"/>
        <w:jc w:val="both"/>
        <w:rPr>
          <w:rFonts w:ascii="Open Sans" w:hAnsi="Open Sans" w:cs="Open Sans"/>
          <w:b/>
          <w:bCs/>
          <w:sz w:val="20"/>
          <w:szCs w:val="20"/>
        </w:rPr>
      </w:pPr>
    </w:p>
    <w:p w:rsidR="008A6172" w:rsidRPr="00855951" w:rsidRDefault="00E36EA4" w:rsidP="00E36EA4">
      <w:pPr>
        <w:autoSpaceDE w:val="0"/>
        <w:autoSpaceDN w:val="0"/>
        <w:adjustRightInd w:val="0"/>
        <w:spacing w:after="0" w:line="240" w:lineRule="auto"/>
        <w:jc w:val="both"/>
        <w:rPr>
          <w:rFonts w:ascii="Open Sans" w:hAnsi="Open Sans" w:cs="Open Sans"/>
          <w:b/>
          <w:bCs/>
          <w:sz w:val="20"/>
          <w:szCs w:val="20"/>
        </w:rPr>
      </w:pPr>
      <w:r w:rsidRPr="00855951">
        <w:rPr>
          <w:rFonts w:ascii="Open Sans" w:hAnsi="Open Sans" w:cs="Open Sans"/>
          <w:b/>
          <w:bCs/>
          <w:sz w:val="20"/>
          <w:szCs w:val="20"/>
        </w:rPr>
        <w:t xml:space="preserve">Conditions of a </w:t>
      </w:r>
      <w:r w:rsidR="00D832CA">
        <w:rPr>
          <w:rFonts w:ascii="Open Sans" w:hAnsi="Open Sans" w:cs="Open Sans"/>
          <w:b/>
          <w:bCs/>
          <w:sz w:val="20"/>
          <w:szCs w:val="20"/>
        </w:rPr>
        <w:t>Fees Assistance</w:t>
      </w:r>
      <w:bookmarkStart w:id="0" w:name="_GoBack"/>
      <w:bookmarkEnd w:id="0"/>
      <w:r w:rsidRPr="00855951">
        <w:rPr>
          <w:rFonts w:ascii="Open Sans" w:hAnsi="Open Sans" w:cs="Open Sans"/>
          <w:b/>
          <w:bCs/>
          <w:sz w:val="20"/>
          <w:szCs w:val="20"/>
        </w:rPr>
        <w:t xml:space="preserve"> Award</w:t>
      </w:r>
    </w:p>
    <w:p w:rsidR="00E36EA4" w:rsidRDefault="00E36EA4" w:rsidP="00E36EA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A bursary will be available for the total number of years the child is at the School, subject to good progress and behaviour and an annual means-tested update. If, however, progress and behaviour is judged to be unsatisfactory, the School reserves the right to withdraw the Bursary. Parents would be given at least one term’s notice for the intention to withdraw the Bursary, during which time the pupil would have the opportunity to improve to the required standard and thereby retain it.</w:t>
      </w:r>
    </w:p>
    <w:p w:rsidR="00AA6546" w:rsidRPr="00855951" w:rsidRDefault="00AA6546" w:rsidP="00E36EA4">
      <w:pPr>
        <w:autoSpaceDE w:val="0"/>
        <w:autoSpaceDN w:val="0"/>
        <w:adjustRightInd w:val="0"/>
        <w:spacing w:after="0" w:line="240" w:lineRule="auto"/>
        <w:jc w:val="both"/>
        <w:rPr>
          <w:rFonts w:ascii="Open Sans" w:hAnsi="Open Sans" w:cs="Open Sans"/>
          <w:sz w:val="20"/>
          <w:szCs w:val="20"/>
        </w:rPr>
      </w:pPr>
    </w:p>
    <w:p w:rsidR="00E36EA4" w:rsidRPr="00855951" w:rsidRDefault="00E36EA4" w:rsidP="00E36EA4">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The School respects the confidentiality of bursary awards made to families and recipients are expected to do likewise.</w:t>
      </w:r>
    </w:p>
    <w:p w:rsidR="00C97138" w:rsidRPr="00855951" w:rsidRDefault="009B2514"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r w:rsidRPr="00855951">
        <w:rPr>
          <w:rFonts w:ascii="Open Sans" w:hAnsi="Open Sans" w:cs="Open Sans"/>
          <w:b/>
          <w:bCs/>
          <w:sz w:val="20"/>
          <w:szCs w:val="20"/>
        </w:rPr>
        <w:tab/>
      </w:r>
    </w:p>
    <w:p w:rsidR="002D54E1" w:rsidRPr="00855951" w:rsidRDefault="002D54E1" w:rsidP="002D54E1">
      <w:pPr>
        <w:autoSpaceDE w:val="0"/>
        <w:autoSpaceDN w:val="0"/>
        <w:adjustRightInd w:val="0"/>
        <w:spacing w:after="0" w:line="240" w:lineRule="auto"/>
        <w:rPr>
          <w:rFonts w:ascii="Open Sans" w:hAnsi="Open Sans" w:cs="Open Sans"/>
          <w:b/>
          <w:bCs/>
          <w:sz w:val="20"/>
          <w:szCs w:val="20"/>
        </w:rPr>
      </w:pPr>
      <w:r w:rsidRPr="00855951">
        <w:rPr>
          <w:rFonts w:ascii="Open Sans" w:hAnsi="Open Sans" w:cs="Open Sans"/>
          <w:b/>
          <w:bCs/>
          <w:sz w:val="20"/>
          <w:szCs w:val="20"/>
        </w:rPr>
        <w:t>Notes</w:t>
      </w:r>
    </w:p>
    <w:p w:rsidR="002D54E1" w:rsidRPr="00855951" w:rsidRDefault="002D54E1" w:rsidP="0044655A">
      <w:pPr>
        <w:autoSpaceDE w:val="0"/>
        <w:autoSpaceDN w:val="0"/>
        <w:adjustRightInd w:val="0"/>
        <w:spacing w:after="0" w:line="240" w:lineRule="auto"/>
        <w:jc w:val="both"/>
        <w:rPr>
          <w:rFonts w:ascii="Open Sans" w:hAnsi="Open Sans" w:cs="Open Sans"/>
          <w:sz w:val="20"/>
          <w:szCs w:val="20"/>
        </w:rPr>
      </w:pPr>
      <w:r w:rsidRPr="00855951">
        <w:rPr>
          <w:rFonts w:ascii="Open Sans" w:hAnsi="Open Sans" w:cs="Open Sans"/>
          <w:sz w:val="20"/>
          <w:szCs w:val="20"/>
        </w:rPr>
        <w:t xml:space="preserve">Where an award is not made for a given scholarship, the School may </w:t>
      </w:r>
      <w:proofErr w:type="spellStart"/>
      <w:r w:rsidRPr="00855951">
        <w:rPr>
          <w:rFonts w:ascii="Open Sans" w:hAnsi="Open Sans" w:cs="Open Sans"/>
          <w:sz w:val="20"/>
          <w:szCs w:val="20"/>
        </w:rPr>
        <w:t>vire</w:t>
      </w:r>
      <w:proofErr w:type="spellEnd"/>
      <w:r w:rsidRPr="00855951">
        <w:rPr>
          <w:rFonts w:ascii="Open Sans" w:hAnsi="Open Sans" w:cs="Open Sans"/>
          <w:sz w:val="20"/>
          <w:szCs w:val="20"/>
        </w:rPr>
        <w:t xml:space="preserve"> funds to increase the above awards or increase bursary funds. It is possible to be awarded a scholarship and still be eligible for bursarial support. Scholarships are retained throughout the school life of the pupil, subject to satisfactory performance. Further details concerning the awards of music and sport awards can be obtained from the Admissions Officer. </w:t>
      </w:r>
    </w:p>
    <w:p w:rsidR="003F31AB" w:rsidRPr="00855951" w:rsidRDefault="003F31AB" w:rsidP="0044655A">
      <w:pPr>
        <w:autoSpaceDE w:val="0"/>
        <w:autoSpaceDN w:val="0"/>
        <w:adjustRightInd w:val="0"/>
        <w:spacing w:after="0" w:line="240" w:lineRule="auto"/>
        <w:jc w:val="both"/>
        <w:rPr>
          <w:rFonts w:ascii="Open Sans" w:hAnsi="Open Sans" w:cs="Open Sans"/>
          <w:sz w:val="20"/>
          <w:szCs w:val="20"/>
        </w:rPr>
      </w:pPr>
    </w:p>
    <w:p w:rsidR="008A6172" w:rsidRPr="00855951" w:rsidRDefault="00C97138" w:rsidP="008A6172">
      <w:pPr>
        <w:autoSpaceDE w:val="0"/>
        <w:autoSpaceDN w:val="0"/>
        <w:adjustRightInd w:val="0"/>
        <w:spacing w:after="0" w:line="240" w:lineRule="auto"/>
        <w:jc w:val="both"/>
        <w:rPr>
          <w:rFonts w:ascii="Open Sans" w:hAnsi="Open Sans" w:cs="Open Sans"/>
          <w:b/>
          <w:sz w:val="20"/>
          <w:szCs w:val="20"/>
        </w:rPr>
      </w:pPr>
      <w:r w:rsidRPr="00855951">
        <w:rPr>
          <w:rFonts w:ascii="Open Sans" w:hAnsi="Open Sans" w:cs="Open Sans"/>
          <w:b/>
          <w:sz w:val="20"/>
          <w:szCs w:val="20"/>
        </w:rPr>
        <w:t>*</w:t>
      </w:r>
      <w:r w:rsidR="002D54E1" w:rsidRPr="00855951">
        <w:rPr>
          <w:rFonts w:ascii="Open Sans" w:hAnsi="Open Sans" w:cs="Open Sans"/>
          <w:b/>
          <w:sz w:val="20"/>
          <w:szCs w:val="20"/>
        </w:rPr>
        <w:t>On occasions</w:t>
      </w:r>
      <w:r w:rsidRPr="00855951">
        <w:rPr>
          <w:rFonts w:ascii="Open Sans" w:hAnsi="Open Sans" w:cs="Open Sans"/>
          <w:b/>
          <w:sz w:val="20"/>
          <w:szCs w:val="20"/>
        </w:rPr>
        <w:t>,</w:t>
      </w:r>
      <w:r w:rsidR="002D54E1" w:rsidRPr="00855951">
        <w:rPr>
          <w:rFonts w:ascii="Open Sans" w:hAnsi="Open Sans" w:cs="Open Sans"/>
          <w:b/>
          <w:sz w:val="20"/>
          <w:szCs w:val="20"/>
        </w:rPr>
        <w:t xml:space="preserve"> where standards of applications are extremely high but financial constraints limit the number of Scholarships offered, Honorary Scholarships are awarded. These attract no financial remuneration but are accorded the same status as other Scholarships.</w:t>
      </w:r>
      <w:r w:rsidR="00543095" w:rsidRPr="00855951">
        <w:rPr>
          <w:rFonts w:ascii="Open Sans" w:hAnsi="Open Sans" w:cs="Open Sans"/>
          <w:sz w:val="20"/>
          <w:szCs w:val="20"/>
        </w:rPr>
        <w:tab/>
      </w:r>
      <w:r w:rsidR="00543095" w:rsidRPr="00855951">
        <w:rPr>
          <w:rFonts w:ascii="Open Sans" w:hAnsi="Open Sans" w:cs="Open Sans"/>
          <w:sz w:val="20"/>
          <w:szCs w:val="20"/>
        </w:rPr>
        <w:tab/>
      </w:r>
      <w:r w:rsidR="00543095" w:rsidRPr="00855951">
        <w:rPr>
          <w:rFonts w:ascii="Open Sans" w:hAnsi="Open Sans" w:cs="Open Sans"/>
          <w:sz w:val="20"/>
          <w:szCs w:val="20"/>
        </w:rPr>
        <w:tab/>
      </w:r>
      <w:r w:rsidR="00543095" w:rsidRPr="00855951">
        <w:rPr>
          <w:rFonts w:ascii="Open Sans" w:hAnsi="Open Sans" w:cs="Open Sans"/>
          <w:sz w:val="20"/>
          <w:szCs w:val="20"/>
        </w:rPr>
        <w:tab/>
      </w:r>
      <w:r w:rsidR="00543095" w:rsidRPr="00855951">
        <w:rPr>
          <w:rFonts w:ascii="Open Sans" w:hAnsi="Open Sans" w:cs="Open Sans"/>
          <w:sz w:val="20"/>
          <w:szCs w:val="20"/>
        </w:rPr>
        <w:tab/>
      </w:r>
      <w:r w:rsidR="00543095" w:rsidRPr="00855951">
        <w:rPr>
          <w:rFonts w:ascii="Open Sans" w:hAnsi="Open Sans" w:cs="Open Sans"/>
          <w:sz w:val="20"/>
          <w:szCs w:val="20"/>
        </w:rPr>
        <w:tab/>
      </w:r>
      <w:r w:rsidR="00543095" w:rsidRPr="00855951">
        <w:rPr>
          <w:rFonts w:ascii="Open Sans" w:hAnsi="Open Sans" w:cs="Open Sans"/>
          <w:sz w:val="20"/>
          <w:szCs w:val="20"/>
        </w:rPr>
        <w:tab/>
      </w:r>
      <w:r w:rsidR="00543095" w:rsidRPr="00855951">
        <w:rPr>
          <w:rFonts w:ascii="Open Sans" w:hAnsi="Open Sans" w:cs="Open Sans"/>
          <w:sz w:val="20"/>
          <w:szCs w:val="20"/>
        </w:rPr>
        <w:tab/>
      </w:r>
      <w:r w:rsidR="00543095" w:rsidRPr="00855951">
        <w:rPr>
          <w:rFonts w:ascii="Open Sans" w:hAnsi="Open Sans" w:cs="Open Sans"/>
          <w:sz w:val="20"/>
          <w:szCs w:val="20"/>
        </w:rPr>
        <w:tab/>
      </w:r>
      <w:r w:rsidR="00543095" w:rsidRPr="00855951">
        <w:rPr>
          <w:rFonts w:ascii="Open Sans" w:hAnsi="Open Sans" w:cs="Open Sans"/>
          <w:sz w:val="20"/>
          <w:szCs w:val="20"/>
        </w:rPr>
        <w:tab/>
      </w:r>
    </w:p>
    <w:p w:rsidR="00162C69" w:rsidRDefault="00162C69" w:rsidP="00C8505A">
      <w:pPr>
        <w:autoSpaceDE w:val="0"/>
        <w:autoSpaceDN w:val="0"/>
        <w:adjustRightInd w:val="0"/>
        <w:spacing w:after="0" w:line="240" w:lineRule="auto"/>
        <w:rPr>
          <w:rFonts w:ascii="Open Sans" w:hAnsi="Open Sans" w:cs="Open Sans"/>
          <w:b/>
          <w:sz w:val="20"/>
          <w:szCs w:val="20"/>
        </w:rPr>
      </w:pPr>
    </w:p>
    <w:p w:rsidR="00C8505A" w:rsidRDefault="00C8505A"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For further advice or to request an application form, please contact:</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8A6172" w:rsidRDefault="00876F69" w:rsidP="00C8505A">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Director of Admissions</w:t>
      </w:r>
      <w:r w:rsidR="008A57FD">
        <w:rPr>
          <w:rFonts w:ascii="Open Sans" w:hAnsi="Open Sans" w:cs="Open Sans"/>
          <w:sz w:val="20"/>
          <w:szCs w:val="20"/>
        </w:rPr>
        <w:t xml:space="preserve"> – </w:t>
      </w:r>
      <w:r w:rsidR="00B248B4">
        <w:rPr>
          <w:rFonts w:ascii="Open Sans" w:hAnsi="Open Sans" w:cs="Open Sans"/>
          <w:sz w:val="20"/>
          <w:szCs w:val="20"/>
        </w:rPr>
        <w:t>Mrs Libby Eaves</w:t>
      </w:r>
      <w:r w:rsidR="008F0F91">
        <w:rPr>
          <w:rFonts w:ascii="Open Sans" w:hAnsi="Open Sans" w:cs="Open Sans"/>
          <w:sz w:val="20"/>
          <w:szCs w:val="20"/>
        </w:rPr>
        <w:t xml:space="preserve"> 0</w:t>
      </w:r>
      <w:r w:rsidR="00C8505A" w:rsidRPr="00855951">
        <w:rPr>
          <w:rFonts w:ascii="Open Sans" w:hAnsi="Open Sans" w:cs="Open Sans"/>
          <w:sz w:val="20"/>
          <w:szCs w:val="20"/>
        </w:rPr>
        <w:t xml:space="preserve">1432 363506 </w:t>
      </w:r>
      <w:hyperlink r:id="rId8" w:history="1">
        <w:r w:rsidRPr="00C24865">
          <w:rPr>
            <w:rStyle w:val="Hyperlink"/>
            <w:rFonts w:ascii="Open Sans" w:hAnsi="Open Sans" w:cs="Open Sans"/>
            <w:sz w:val="20"/>
            <w:szCs w:val="20"/>
          </w:rPr>
          <w:t>l.eaves@herefordcs.com</w:t>
        </w:r>
      </w:hyperlink>
      <w:r w:rsidR="000B4630">
        <w:rPr>
          <w:rFonts w:ascii="Open Sans" w:hAnsi="Open Sans" w:cs="Open Sans"/>
          <w:sz w:val="20"/>
          <w:szCs w:val="20"/>
        </w:rPr>
        <w:t xml:space="preserve"> </w:t>
      </w:r>
    </w:p>
    <w:p w:rsidR="00925299" w:rsidRDefault="00925299" w:rsidP="00C8505A">
      <w:pPr>
        <w:autoSpaceDE w:val="0"/>
        <w:autoSpaceDN w:val="0"/>
        <w:adjustRightInd w:val="0"/>
        <w:spacing w:after="0" w:line="240" w:lineRule="auto"/>
        <w:rPr>
          <w:rFonts w:ascii="Open Sans" w:hAnsi="Open Sans" w:cs="Open Sans"/>
          <w:sz w:val="20"/>
          <w:szCs w:val="20"/>
        </w:rPr>
      </w:pPr>
    </w:p>
    <w:p w:rsidR="00925299" w:rsidRDefault="00925299" w:rsidP="00925299">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Bursar’s PA – Mrs Jones 01432 363544 </w:t>
      </w:r>
      <w:hyperlink r:id="rId9" w:history="1">
        <w:r w:rsidR="000B4630" w:rsidRPr="00E308AD">
          <w:rPr>
            <w:rStyle w:val="Hyperlink"/>
            <w:rFonts w:ascii="Open Sans" w:hAnsi="Open Sans" w:cs="Open Sans"/>
            <w:sz w:val="20"/>
            <w:szCs w:val="20"/>
          </w:rPr>
          <w:t>bursarpa@herefordcs.com</w:t>
        </w:r>
      </w:hyperlink>
      <w:r w:rsidR="000B4630">
        <w:rPr>
          <w:rFonts w:ascii="Open Sans" w:hAnsi="Open Sans" w:cs="Open Sans"/>
          <w:sz w:val="20"/>
          <w:szCs w:val="20"/>
        </w:rPr>
        <w:t xml:space="preserve"> </w:t>
      </w:r>
    </w:p>
    <w:p w:rsidR="00925299" w:rsidRPr="00855951" w:rsidRDefault="00925299" w:rsidP="00925299">
      <w:pPr>
        <w:autoSpaceDE w:val="0"/>
        <w:autoSpaceDN w:val="0"/>
        <w:adjustRightInd w:val="0"/>
        <w:spacing w:after="0" w:line="240" w:lineRule="auto"/>
        <w:rPr>
          <w:rFonts w:ascii="Open Sans" w:hAnsi="Open Sans" w:cs="Open Sans"/>
          <w:sz w:val="20"/>
          <w:szCs w:val="20"/>
        </w:rPr>
      </w:pPr>
    </w:p>
    <w:p w:rsidR="008A6172" w:rsidRDefault="00162C69" w:rsidP="00C8505A">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Acting </w:t>
      </w:r>
      <w:r w:rsidR="002578C5" w:rsidRPr="00855951">
        <w:rPr>
          <w:rFonts w:ascii="Open Sans" w:hAnsi="Open Sans" w:cs="Open Sans"/>
          <w:sz w:val="20"/>
          <w:szCs w:val="20"/>
        </w:rPr>
        <w:t>Head of Art</w:t>
      </w:r>
      <w:r w:rsidR="00B43881">
        <w:rPr>
          <w:rFonts w:ascii="Open Sans" w:hAnsi="Open Sans" w:cs="Open Sans"/>
          <w:sz w:val="20"/>
          <w:szCs w:val="20"/>
        </w:rPr>
        <w:t xml:space="preserve"> – Miss</w:t>
      </w:r>
      <w:r w:rsidR="00FC76A6">
        <w:rPr>
          <w:rFonts w:ascii="Open Sans" w:hAnsi="Open Sans" w:cs="Open Sans"/>
          <w:sz w:val="20"/>
          <w:szCs w:val="20"/>
        </w:rPr>
        <w:t xml:space="preserve"> </w:t>
      </w:r>
      <w:r>
        <w:rPr>
          <w:rFonts w:ascii="Open Sans" w:hAnsi="Open Sans" w:cs="Open Sans"/>
          <w:sz w:val="20"/>
          <w:szCs w:val="20"/>
        </w:rPr>
        <w:t>Collins</w:t>
      </w:r>
      <w:r w:rsidR="00C8505A" w:rsidRPr="00855951">
        <w:rPr>
          <w:rFonts w:ascii="Open Sans" w:hAnsi="Open Sans" w:cs="Open Sans"/>
          <w:sz w:val="20"/>
          <w:szCs w:val="20"/>
        </w:rPr>
        <w:t xml:space="preserve"> </w:t>
      </w:r>
      <w:hyperlink r:id="rId10" w:history="1">
        <w:r w:rsidR="00876F69" w:rsidRPr="00C24865">
          <w:rPr>
            <w:rStyle w:val="Hyperlink"/>
            <w:rFonts w:ascii="Open Sans" w:hAnsi="Open Sans" w:cs="Open Sans"/>
            <w:sz w:val="20"/>
            <w:szCs w:val="20"/>
          </w:rPr>
          <w:t>n.collins@herefordcs.com</w:t>
        </w:r>
      </w:hyperlink>
      <w:r w:rsidR="000B4630">
        <w:rPr>
          <w:rFonts w:ascii="Open Sans" w:hAnsi="Open Sans" w:cs="Open Sans"/>
          <w:sz w:val="20"/>
          <w:szCs w:val="20"/>
        </w:rPr>
        <w:t xml:space="preserve"> </w:t>
      </w:r>
      <w:r w:rsidR="00C8505A" w:rsidRPr="00855951">
        <w:rPr>
          <w:rFonts w:ascii="Open Sans" w:hAnsi="Open Sans" w:cs="Open Sans"/>
          <w:sz w:val="20"/>
          <w:szCs w:val="20"/>
        </w:rPr>
        <w:t xml:space="preserve"> </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C8505A" w:rsidRDefault="002578C5" w:rsidP="00C8505A">
      <w:pPr>
        <w:autoSpaceDE w:val="0"/>
        <w:autoSpaceDN w:val="0"/>
        <w:adjustRightInd w:val="0"/>
        <w:spacing w:after="0" w:line="240" w:lineRule="auto"/>
        <w:rPr>
          <w:rFonts w:ascii="Open Sans" w:hAnsi="Open Sans" w:cs="Open Sans"/>
          <w:sz w:val="20"/>
          <w:szCs w:val="20"/>
        </w:rPr>
      </w:pPr>
      <w:r w:rsidRPr="00925299">
        <w:rPr>
          <w:rFonts w:ascii="Open Sans" w:hAnsi="Open Sans" w:cs="Open Sans"/>
          <w:sz w:val="20"/>
          <w:szCs w:val="20"/>
        </w:rPr>
        <w:t>Head of Drama</w:t>
      </w:r>
      <w:r w:rsidR="00925299">
        <w:rPr>
          <w:rFonts w:ascii="Open Sans" w:hAnsi="Open Sans" w:cs="Open Sans"/>
          <w:sz w:val="20"/>
          <w:szCs w:val="20"/>
        </w:rPr>
        <w:t xml:space="preserve"> – </w:t>
      </w:r>
      <w:r w:rsidR="00162C69">
        <w:rPr>
          <w:rFonts w:ascii="Open Sans" w:hAnsi="Open Sans" w:cs="Open Sans"/>
          <w:sz w:val="20"/>
          <w:szCs w:val="20"/>
        </w:rPr>
        <w:t>Mr Martin</w:t>
      </w:r>
      <w:r w:rsidR="00925299">
        <w:rPr>
          <w:rFonts w:ascii="Open Sans" w:hAnsi="Open Sans" w:cs="Open Sans"/>
          <w:sz w:val="20"/>
          <w:szCs w:val="20"/>
        </w:rPr>
        <w:t xml:space="preserve"> </w:t>
      </w:r>
      <w:hyperlink r:id="rId11" w:history="1">
        <w:r w:rsidR="00162C69" w:rsidRPr="00C24865">
          <w:rPr>
            <w:rStyle w:val="Hyperlink"/>
            <w:rFonts w:ascii="Open Sans" w:hAnsi="Open Sans" w:cs="Open Sans"/>
            <w:sz w:val="20"/>
            <w:szCs w:val="20"/>
          </w:rPr>
          <w:t>l.martin@herefordcs.com</w:t>
        </w:r>
      </w:hyperlink>
      <w:r w:rsidR="000B4630">
        <w:rPr>
          <w:rFonts w:ascii="Open Sans" w:hAnsi="Open Sans" w:cs="Open Sans"/>
          <w:sz w:val="20"/>
          <w:szCs w:val="20"/>
        </w:rPr>
        <w:t xml:space="preserve"> </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C8505A" w:rsidRDefault="00C8505A" w:rsidP="00C8505A">
      <w:pPr>
        <w:autoSpaceDE w:val="0"/>
        <w:autoSpaceDN w:val="0"/>
        <w:adjustRightInd w:val="0"/>
        <w:spacing w:after="0" w:line="240" w:lineRule="auto"/>
        <w:rPr>
          <w:rFonts w:ascii="Open Sans" w:hAnsi="Open Sans" w:cs="Open Sans"/>
          <w:sz w:val="20"/>
          <w:szCs w:val="20"/>
        </w:rPr>
      </w:pPr>
      <w:r w:rsidRPr="00855951">
        <w:rPr>
          <w:rFonts w:ascii="Open Sans" w:hAnsi="Open Sans" w:cs="Open Sans"/>
          <w:sz w:val="20"/>
          <w:szCs w:val="20"/>
        </w:rPr>
        <w:t xml:space="preserve">Music </w:t>
      </w:r>
      <w:r w:rsidR="002578C5" w:rsidRPr="00855951">
        <w:rPr>
          <w:rFonts w:ascii="Open Sans" w:hAnsi="Open Sans" w:cs="Open Sans"/>
          <w:sz w:val="20"/>
          <w:szCs w:val="20"/>
        </w:rPr>
        <w:t>Administrator</w:t>
      </w:r>
      <w:r w:rsidRPr="00855951">
        <w:rPr>
          <w:rFonts w:ascii="Open Sans" w:hAnsi="Open Sans" w:cs="Open Sans"/>
          <w:sz w:val="20"/>
          <w:szCs w:val="20"/>
        </w:rPr>
        <w:t xml:space="preserve"> – Mrs Turtle 01432 363531 </w:t>
      </w:r>
      <w:hyperlink r:id="rId12" w:history="1">
        <w:r w:rsidR="000B4630" w:rsidRPr="00E308AD">
          <w:rPr>
            <w:rStyle w:val="Hyperlink"/>
            <w:rFonts w:ascii="Open Sans" w:hAnsi="Open Sans" w:cs="Open Sans"/>
            <w:sz w:val="20"/>
            <w:szCs w:val="20"/>
          </w:rPr>
          <w:t>a.turtle@herefordcs.com</w:t>
        </w:r>
      </w:hyperlink>
      <w:r w:rsidR="000B4630">
        <w:rPr>
          <w:rFonts w:ascii="Open Sans" w:hAnsi="Open Sans" w:cs="Open Sans"/>
          <w:sz w:val="20"/>
          <w:szCs w:val="20"/>
        </w:rPr>
        <w:t xml:space="preserve"> </w:t>
      </w:r>
    </w:p>
    <w:p w:rsidR="00925299" w:rsidRPr="00855951" w:rsidRDefault="00925299" w:rsidP="00C8505A">
      <w:pPr>
        <w:autoSpaceDE w:val="0"/>
        <w:autoSpaceDN w:val="0"/>
        <w:adjustRightInd w:val="0"/>
        <w:spacing w:after="0" w:line="240" w:lineRule="auto"/>
        <w:rPr>
          <w:rFonts w:ascii="Open Sans" w:hAnsi="Open Sans" w:cs="Open Sans"/>
          <w:sz w:val="20"/>
          <w:szCs w:val="20"/>
        </w:rPr>
      </w:pPr>
    </w:p>
    <w:p w:rsidR="008A57FD" w:rsidRDefault="00925299" w:rsidP="002D54E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Director of Sport – Mrs Hopkins 01432 363522 </w:t>
      </w:r>
      <w:hyperlink r:id="rId13" w:history="1">
        <w:r w:rsidR="000B4630" w:rsidRPr="00E308AD">
          <w:rPr>
            <w:rStyle w:val="Hyperlink"/>
            <w:rFonts w:ascii="Open Sans" w:hAnsi="Open Sans" w:cs="Open Sans"/>
            <w:sz w:val="20"/>
            <w:szCs w:val="20"/>
          </w:rPr>
          <w:t>s.hopkins@herefordcs.com</w:t>
        </w:r>
      </w:hyperlink>
      <w:r w:rsidR="000B4630">
        <w:rPr>
          <w:rFonts w:ascii="Open Sans" w:hAnsi="Open Sans" w:cs="Open Sans"/>
          <w:sz w:val="20"/>
          <w:szCs w:val="20"/>
        </w:rPr>
        <w:t xml:space="preserve"> </w:t>
      </w:r>
    </w:p>
    <w:p w:rsidR="00B43881" w:rsidRDefault="008A57FD" w:rsidP="008A57FD">
      <w:pPr>
        <w:tabs>
          <w:tab w:val="left" w:pos="1644"/>
        </w:tabs>
        <w:rPr>
          <w:rFonts w:ascii="Open Sans" w:hAnsi="Open Sans" w:cs="Open Sans"/>
          <w:sz w:val="20"/>
          <w:szCs w:val="20"/>
        </w:rPr>
      </w:pPr>
      <w:r>
        <w:rPr>
          <w:rFonts w:ascii="Open Sans" w:hAnsi="Open Sans" w:cs="Open Sans"/>
          <w:sz w:val="20"/>
          <w:szCs w:val="20"/>
        </w:rPr>
        <w:tab/>
      </w:r>
    </w:p>
    <w:p w:rsidR="00B43881" w:rsidRPr="00B43881" w:rsidRDefault="00B43881" w:rsidP="00B43881">
      <w:pPr>
        <w:rPr>
          <w:rFonts w:ascii="Open Sans" w:hAnsi="Open Sans" w:cs="Open Sans"/>
          <w:sz w:val="20"/>
          <w:szCs w:val="20"/>
        </w:rPr>
      </w:pPr>
    </w:p>
    <w:p w:rsidR="00B43881" w:rsidRPr="00B43881" w:rsidRDefault="00B43881" w:rsidP="00B43881">
      <w:pPr>
        <w:rPr>
          <w:rFonts w:ascii="Open Sans" w:hAnsi="Open Sans" w:cs="Open Sans"/>
          <w:sz w:val="20"/>
          <w:szCs w:val="20"/>
        </w:rPr>
      </w:pPr>
    </w:p>
    <w:p w:rsidR="00B43881" w:rsidRPr="00B43881" w:rsidRDefault="00B43881" w:rsidP="00B43881">
      <w:pPr>
        <w:rPr>
          <w:rFonts w:ascii="Open Sans" w:hAnsi="Open Sans" w:cs="Open Sans"/>
          <w:sz w:val="20"/>
          <w:szCs w:val="20"/>
        </w:rPr>
      </w:pPr>
    </w:p>
    <w:p w:rsidR="00751FC4" w:rsidRPr="00B43881" w:rsidRDefault="00B43881" w:rsidP="00B43881">
      <w:pPr>
        <w:tabs>
          <w:tab w:val="left" w:pos="1980"/>
        </w:tabs>
        <w:rPr>
          <w:rFonts w:ascii="Open Sans" w:hAnsi="Open Sans" w:cs="Open Sans"/>
          <w:sz w:val="20"/>
          <w:szCs w:val="20"/>
        </w:rPr>
      </w:pPr>
      <w:r>
        <w:rPr>
          <w:rFonts w:ascii="Open Sans" w:hAnsi="Open Sans" w:cs="Open Sans"/>
          <w:sz w:val="20"/>
          <w:szCs w:val="20"/>
        </w:rPr>
        <w:tab/>
      </w:r>
    </w:p>
    <w:sectPr w:rsidR="00751FC4" w:rsidRPr="00B43881" w:rsidSect="00751FC4">
      <w:footerReference w:type="default" r:id="rId14"/>
      <w:pgSz w:w="11906" w:h="16838" w:code="9"/>
      <w:pgMar w:top="567" w:right="1134" w:bottom="284" w:left="1134" w:header="284" w:footer="28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05A" w:rsidRDefault="00C8505A" w:rsidP="00C8505A">
      <w:pPr>
        <w:spacing w:after="0" w:line="240" w:lineRule="auto"/>
      </w:pPr>
      <w:r>
        <w:separator/>
      </w:r>
    </w:p>
  </w:endnote>
  <w:endnote w:type="continuationSeparator" w:id="0">
    <w:p w:rsidR="00C8505A" w:rsidRDefault="00C8505A" w:rsidP="00C8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Garamond"/>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91" w:rsidRPr="00855951" w:rsidRDefault="008F0F91" w:rsidP="00B43881">
    <w:pPr>
      <w:autoSpaceDE w:val="0"/>
      <w:autoSpaceDN w:val="0"/>
      <w:adjustRightInd w:val="0"/>
      <w:spacing w:after="0" w:line="240" w:lineRule="auto"/>
      <w:jc w:val="right"/>
      <w:rPr>
        <w:rFonts w:ascii="Open Sans" w:hAnsi="Open Sans" w:cs="Open Sans"/>
        <w:sz w:val="20"/>
        <w:szCs w:val="20"/>
      </w:rPr>
    </w:pPr>
    <w:r>
      <w:rPr>
        <w:rFonts w:ascii="Open Sans" w:hAnsi="Open Sans" w:cs="Open Sans"/>
        <w:sz w:val="20"/>
        <w:szCs w:val="20"/>
      </w:rPr>
      <w:t xml:space="preserve">Revised </w:t>
    </w:r>
    <w:r w:rsidR="00D079F1">
      <w:rPr>
        <w:rFonts w:ascii="Open Sans" w:hAnsi="Open Sans" w:cs="Open Sans"/>
        <w:sz w:val="20"/>
        <w:szCs w:val="20"/>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05A" w:rsidRDefault="00C8505A" w:rsidP="00C8505A">
      <w:pPr>
        <w:spacing w:after="0" w:line="240" w:lineRule="auto"/>
      </w:pPr>
      <w:r>
        <w:separator/>
      </w:r>
    </w:p>
  </w:footnote>
  <w:footnote w:type="continuationSeparator" w:id="0">
    <w:p w:rsidR="00C8505A" w:rsidRDefault="00C8505A" w:rsidP="00C85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066A"/>
    <w:multiLevelType w:val="hybridMultilevel"/>
    <w:tmpl w:val="0D52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F22ED"/>
    <w:multiLevelType w:val="hybridMultilevel"/>
    <w:tmpl w:val="0E342B50"/>
    <w:lvl w:ilvl="0" w:tplc="20D4D6E8">
      <w:start w:val="1"/>
      <w:numFmt w:val="bullet"/>
      <w:lvlText w:val="•"/>
      <w:lvlJc w:val="left"/>
      <w:pPr>
        <w:tabs>
          <w:tab w:val="num" w:pos="720"/>
        </w:tabs>
        <w:ind w:left="720" w:hanging="360"/>
      </w:pPr>
      <w:rPr>
        <w:rFonts w:ascii="Arial" w:hAnsi="Arial" w:cs="Times New Roman" w:hint="default"/>
      </w:rPr>
    </w:lvl>
    <w:lvl w:ilvl="1" w:tplc="0C767514">
      <w:numFmt w:val="bullet"/>
      <w:lvlText w:val="•"/>
      <w:lvlJc w:val="left"/>
      <w:pPr>
        <w:tabs>
          <w:tab w:val="num" w:pos="1440"/>
        </w:tabs>
        <w:ind w:left="1440" w:hanging="360"/>
      </w:pPr>
      <w:rPr>
        <w:rFonts w:ascii="Arial" w:hAnsi="Arial" w:cs="Times New Roman" w:hint="default"/>
      </w:rPr>
    </w:lvl>
    <w:lvl w:ilvl="2" w:tplc="FBC2D0CC">
      <w:start w:val="1"/>
      <w:numFmt w:val="bullet"/>
      <w:lvlText w:val="•"/>
      <w:lvlJc w:val="left"/>
      <w:pPr>
        <w:tabs>
          <w:tab w:val="num" w:pos="2160"/>
        </w:tabs>
        <w:ind w:left="2160" w:hanging="360"/>
      </w:pPr>
      <w:rPr>
        <w:rFonts w:ascii="Arial" w:hAnsi="Arial" w:cs="Times New Roman" w:hint="default"/>
      </w:rPr>
    </w:lvl>
    <w:lvl w:ilvl="3" w:tplc="C6B49168">
      <w:start w:val="1"/>
      <w:numFmt w:val="bullet"/>
      <w:lvlText w:val="•"/>
      <w:lvlJc w:val="left"/>
      <w:pPr>
        <w:tabs>
          <w:tab w:val="num" w:pos="2880"/>
        </w:tabs>
        <w:ind w:left="2880" w:hanging="360"/>
      </w:pPr>
      <w:rPr>
        <w:rFonts w:ascii="Arial" w:hAnsi="Arial" w:cs="Times New Roman" w:hint="default"/>
      </w:rPr>
    </w:lvl>
    <w:lvl w:ilvl="4" w:tplc="C5DC3EA6">
      <w:start w:val="1"/>
      <w:numFmt w:val="bullet"/>
      <w:lvlText w:val="•"/>
      <w:lvlJc w:val="left"/>
      <w:pPr>
        <w:tabs>
          <w:tab w:val="num" w:pos="3600"/>
        </w:tabs>
        <w:ind w:left="3600" w:hanging="360"/>
      </w:pPr>
      <w:rPr>
        <w:rFonts w:ascii="Arial" w:hAnsi="Arial" w:cs="Times New Roman" w:hint="default"/>
      </w:rPr>
    </w:lvl>
    <w:lvl w:ilvl="5" w:tplc="E9E21050">
      <w:start w:val="1"/>
      <w:numFmt w:val="bullet"/>
      <w:lvlText w:val="•"/>
      <w:lvlJc w:val="left"/>
      <w:pPr>
        <w:tabs>
          <w:tab w:val="num" w:pos="4320"/>
        </w:tabs>
        <w:ind w:left="4320" w:hanging="360"/>
      </w:pPr>
      <w:rPr>
        <w:rFonts w:ascii="Arial" w:hAnsi="Arial" w:cs="Times New Roman" w:hint="default"/>
      </w:rPr>
    </w:lvl>
    <w:lvl w:ilvl="6" w:tplc="131A1826">
      <w:start w:val="1"/>
      <w:numFmt w:val="bullet"/>
      <w:lvlText w:val="•"/>
      <w:lvlJc w:val="left"/>
      <w:pPr>
        <w:tabs>
          <w:tab w:val="num" w:pos="5040"/>
        </w:tabs>
        <w:ind w:left="5040" w:hanging="360"/>
      </w:pPr>
      <w:rPr>
        <w:rFonts w:ascii="Arial" w:hAnsi="Arial" w:cs="Times New Roman" w:hint="default"/>
      </w:rPr>
    </w:lvl>
    <w:lvl w:ilvl="7" w:tplc="A74EC6B2">
      <w:start w:val="1"/>
      <w:numFmt w:val="bullet"/>
      <w:lvlText w:val="•"/>
      <w:lvlJc w:val="left"/>
      <w:pPr>
        <w:tabs>
          <w:tab w:val="num" w:pos="5760"/>
        </w:tabs>
        <w:ind w:left="5760" w:hanging="360"/>
      </w:pPr>
      <w:rPr>
        <w:rFonts w:ascii="Arial" w:hAnsi="Arial" w:cs="Times New Roman" w:hint="default"/>
      </w:rPr>
    </w:lvl>
    <w:lvl w:ilvl="8" w:tplc="4F20042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66FE608F"/>
    <w:multiLevelType w:val="hybridMultilevel"/>
    <w:tmpl w:val="489602A6"/>
    <w:lvl w:ilvl="0" w:tplc="16226084">
      <w:start w:val="1"/>
      <w:numFmt w:val="bullet"/>
      <w:lvlText w:val="•"/>
      <w:lvlJc w:val="left"/>
      <w:pPr>
        <w:tabs>
          <w:tab w:val="num" w:pos="720"/>
        </w:tabs>
        <w:ind w:left="720" w:hanging="360"/>
      </w:pPr>
      <w:rPr>
        <w:rFonts w:ascii="Arial" w:hAnsi="Arial" w:cs="Times New Roman" w:hint="default"/>
      </w:rPr>
    </w:lvl>
    <w:lvl w:ilvl="1" w:tplc="0696FC82">
      <w:start w:val="1"/>
      <w:numFmt w:val="bullet"/>
      <w:lvlText w:val="•"/>
      <w:lvlJc w:val="left"/>
      <w:pPr>
        <w:tabs>
          <w:tab w:val="num" w:pos="1440"/>
        </w:tabs>
        <w:ind w:left="1440" w:hanging="360"/>
      </w:pPr>
      <w:rPr>
        <w:rFonts w:ascii="Arial" w:hAnsi="Arial" w:cs="Times New Roman" w:hint="default"/>
      </w:rPr>
    </w:lvl>
    <w:lvl w:ilvl="2" w:tplc="A9C69F3A">
      <w:start w:val="1"/>
      <w:numFmt w:val="bullet"/>
      <w:lvlText w:val="•"/>
      <w:lvlJc w:val="left"/>
      <w:pPr>
        <w:tabs>
          <w:tab w:val="num" w:pos="2160"/>
        </w:tabs>
        <w:ind w:left="2160" w:hanging="360"/>
      </w:pPr>
      <w:rPr>
        <w:rFonts w:ascii="Arial" w:hAnsi="Arial" w:cs="Times New Roman" w:hint="default"/>
      </w:rPr>
    </w:lvl>
    <w:lvl w:ilvl="3" w:tplc="12F0DD40">
      <w:start w:val="1"/>
      <w:numFmt w:val="bullet"/>
      <w:lvlText w:val="•"/>
      <w:lvlJc w:val="left"/>
      <w:pPr>
        <w:tabs>
          <w:tab w:val="num" w:pos="2880"/>
        </w:tabs>
        <w:ind w:left="2880" w:hanging="360"/>
      </w:pPr>
      <w:rPr>
        <w:rFonts w:ascii="Arial" w:hAnsi="Arial" w:cs="Times New Roman" w:hint="default"/>
      </w:rPr>
    </w:lvl>
    <w:lvl w:ilvl="4" w:tplc="9F6A0EE0">
      <w:start w:val="1"/>
      <w:numFmt w:val="bullet"/>
      <w:lvlText w:val="•"/>
      <w:lvlJc w:val="left"/>
      <w:pPr>
        <w:tabs>
          <w:tab w:val="num" w:pos="3600"/>
        </w:tabs>
        <w:ind w:left="3600" w:hanging="360"/>
      </w:pPr>
      <w:rPr>
        <w:rFonts w:ascii="Arial" w:hAnsi="Arial" w:cs="Times New Roman" w:hint="default"/>
      </w:rPr>
    </w:lvl>
    <w:lvl w:ilvl="5" w:tplc="281AC648">
      <w:start w:val="1"/>
      <w:numFmt w:val="bullet"/>
      <w:lvlText w:val="•"/>
      <w:lvlJc w:val="left"/>
      <w:pPr>
        <w:tabs>
          <w:tab w:val="num" w:pos="4320"/>
        </w:tabs>
        <w:ind w:left="4320" w:hanging="360"/>
      </w:pPr>
      <w:rPr>
        <w:rFonts w:ascii="Arial" w:hAnsi="Arial" w:cs="Times New Roman" w:hint="default"/>
      </w:rPr>
    </w:lvl>
    <w:lvl w:ilvl="6" w:tplc="4E161F96">
      <w:start w:val="1"/>
      <w:numFmt w:val="bullet"/>
      <w:lvlText w:val="•"/>
      <w:lvlJc w:val="left"/>
      <w:pPr>
        <w:tabs>
          <w:tab w:val="num" w:pos="5040"/>
        </w:tabs>
        <w:ind w:left="5040" w:hanging="360"/>
      </w:pPr>
      <w:rPr>
        <w:rFonts w:ascii="Arial" w:hAnsi="Arial" w:cs="Times New Roman" w:hint="default"/>
      </w:rPr>
    </w:lvl>
    <w:lvl w:ilvl="7" w:tplc="3294BCE0">
      <w:start w:val="1"/>
      <w:numFmt w:val="bullet"/>
      <w:lvlText w:val="•"/>
      <w:lvlJc w:val="left"/>
      <w:pPr>
        <w:tabs>
          <w:tab w:val="num" w:pos="5760"/>
        </w:tabs>
        <w:ind w:left="5760" w:hanging="360"/>
      </w:pPr>
      <w:rPr>
        <w:rFonts w:ascii="Arial" w:hAnsi="Arial" w:cs="Times New Roman" w:hint="default"/>
      </w:rPr>
    </w:lvl>
    <w:lvl w:ilvl="8" w:tplc="7000305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7DA85DB5"/>
    <w:multiLevelType w:val="hybridMultilevel"/>
    <w:tmpl w:val="8AEAB6E8"/>
    <w:lvl w:ilvl="0" w:tplc="69A8D0DE">
      <w:start w:val="1"/>
      <w:numFmt w:val="bullet"/>
      <w:lvlText w:val="•"/>
      <w:lvlJc w:val="left"/>
      <w:pPr>
        <w:tabs>
          <w:tab w:val="num" w:pos="720"/>
        </w:tabs>
        <w:ind w:left="720" w:hanging="360"/>
      </w:pPr>
      <w:rPr>
        <w:rFonts w:ascii="Arial" w:hAnsi="Arial" w:cs="Times New Roman" w:hint="default"/>
      </w:rPr>
    </w:lvl>
    <w:lvl w:ilvl="1" w:tplc="669A9D7C">
      <w:start w:val="1"/>
      <w:numFmt w:val="bullet"/>
      <w:lvlText w:val="•"/>
      <w:lvlJc w:val="left"/>
      <w:pPr>
        <w:tabs>
          <w:tab w:val="num" w:pos="1440"/>
        </w:tabs>
        <w:ind w:left="1440" w:hanging="360"/>
      </w:pPr>
      <w:rPr>
        <w:rFonts w:ascii="Arial" w:hAnsi="Arial" w:cs="Times New Roman" w:hint="default"/>
      </w:rPr>
    </w:lvl>
    <w:lvl w:ilvl="2" w:tplc="22B255A8">
      <w:start w:val="1"/>
      <w:numFmt w:val="bullet"/>
      <w:lvlText w:val="•"/>
      <w:lvlJc w:val="left"/>
      <w:pPr>
        <w:tabs>
          <w:tab w:val="num" w:pos="2160"/>
        </w:tabs>
        <w:ind w:left="2160" w:hanging="360"/>
      </w:pPr>
      <w:rPr>
        <w:rFonts w:ascii="Arial" w:hAnsi="Arial" w:cs="Times New Roman" w:hint="default"/>
      </w:rPr>
    </w:lvl>
    <w:lvl w:ilvl="3" w:tplc="9C0AD3FA">
      <w:start w:val="1"/>
      <w:numFmt w:val="bullet"/>
      <w:lvlText w:val="•"/>
      <w:lvlJc w:val="left"/>
      <w:pPr>
        <w:tabs>
          <w:tab w:val="num" w:pos="2880"/>
        </w:tabs>
        <w:ind w:left="2880" w:hanging="360"/>
      </w:pPr>
      <w:rPr>
        <w:rFonts w:ascii="Arial" w:hAnsi="Arial" w:cs="Times New Roman" w:hint="default"/>
      </w:rPr>
    </w:lvl>
    <w:lvl w:ilvl="4" w:tplc="ABA684CA">
      <w:start w:val="1"/>
      <w:numFmt w:val="bullet"/>
      <w:lvlText w:val="•"/>
      <w:lvlJc w:val="left"/>
      <w:pPr>
        <w:tabs>
          <w:tab w:val="num" w:pos="3600"/>
        </w:tabs>
        <w:ind w:left="3600" w:hanging="360"/>
      </w:pPr>
      <w:rPr>
        <w:rFonts w:ascii="Arial" w:hAnsi="Arial" w:cs="Times New Roman" w:hint="default"/>
      </w:rPr>
    </w:lvl>
    <w:lvl w:ilvl="5" w:tplc="D902E00A">
      <w:start w:val="1"/>
      <w:numFmt w:val="bullet"/>
      <w:lvlText w:val="•"/>
      <w:lvlJc w:val="left"/>
      <w:pPr>
        <w:tabs>
          <w:tab w:val="num" w:pos="4320"/>
        </w:tabs>
        <w:ind w:left="4320" w:hanging="360"/>
      </w:pPr>
      <w:rPr>
        <w:rFonts w:ascii="Arial" w:hAnsi="Arial" w:cs="Times New Roman" w:hint="default"/>
      </w:rPr>
    </w:lvl>
    <w:lvl w:ilvl="6" w:tplc="64BE61B2">
      <w:start w:val="1"/>
      <w:numFmt w:val="bullet"/>
      <w:lvlText w:val="•"/>
      <w:lvlJc w:val="left"/>
      <w:pPr>
        <w:tabs>
          <w:tab w:val="num" w:pos="5040"/>
        </w:tabs>
        <w:ind w:left="5040" w:hanging="360"/>
      </w:pPr>
      <w:rPr>
        <w:rFonts w:ascii="Arial" w:hAnsi="Arial" w:cs="Times New Roman" w:hint="default"/>
      </w:rPr>
    </w:lvl>
    <w:lvl w:ilvl="7" w:tplc="45BE1360">
      <w:start w:val="1"/>
      <w:numFmt w:val="bullet"/>
      <w:lvlText w:val="•"/>
      <w:lvlJc w:val="left"/>
      <w:pPr>
        <w:tabs>
          <w:tab w:val="num" w:pos="5760"/>
        </w:tabs>
        <w:ind w:left="5760" w:hanging="360"/>
      </w:pPr>
      <w:rPr>
        <w:rFonts w:ascii="Arial" w:hAnsi="Arial" w:cs="Times New Roman" w:hint="default"/>
      </w:rPr>
    </w:lvl>
    <w:lvl w:ilvl="8" w:tplc="BD7CD5CE">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DF"/>
    <w:rsid w:val="00023FD4"/>
    <w:rsid w:val="000258A0"/>
    <w:rsid w:val="00033ADF"/>
    <w:rsid w:val="0004571B"/>
    <w:rsid w:val="000550C0"/>
    <w:rsid w:val="000B4630"/>
    <w:rsid w:val="000B6889"/>
    <w:rsid w:val="000F0713"/>
    <w:rsid w:val="00162C69"/>
    <w:rsid w:val="0018616E"/>
    <w:rsid w:val="001B0FE8"/>
    <w:rsid w:val="00225A72"/>
    <w:rsid w:val="00236CEB"/>
    <w:rsid w:val="00241956"/>
    <w:rsid w:val="00250CF6"/>
    <w:rsid w:val="002578C5"/>
    <w:rsid w:val="00280279"/>
    <w:rsid w:val="002D54E1"/>
    <w:rsid w:val="002E19B9"/>
    <w:rsid w:val="002E343E"/>
    <w:rsid w:val="002F4B04"/>
    <w:rsid w:val="003106DF"/>
    <w:rsid w:val="00350DAD"/>
    <w:rsid w:val="00356736"/>
    <w:rsid w:val="003734DF"/>
    <w:rsid w:val="003925B9"/>
    <w:rsid w:val="003B0937"/>
    <w:rsid w:val="003B4CEB"/>
    <w:rsid w:val="003C6385"/>
    <w:rsid w:val="003F31AB"/>
    <w:rsid w:val="004110C0"/>
    <w:rsid w:val="00424913"/>
    <w:rsid w:val="00443BFC"/>
    <w:rsid w:val="0044655A"/>
    <w:rsid w:val="00462242"/>
    <w:rsid w:val="0047202A"/>
    <w:rsid w:val="0048180D"/>
    <w:rsid w:val="004872B8"/>
    <w:rsid w:val="004B25C5"/>
    <w:rsid w:val="004B738D"/>
    <w:rsid w:val="004C2B16"/>
    <w:rsid w:val="004C7B6F"/>
    <w:rsid w:val="004D64A2"/>
    <w:rsid w:val="00500E36"/>
    <w:rsid w:val="00537F52"/>
    <w:rsid w:val="00543095"/>
    <w:rsid w:val="005752F6"/>
    <w:rsid w:val="00602BC5"/>
    <w:rsid w:val="00657409"/>
    <w:rsid w:val="006720D9"/>
    <w:rsid w:val="006B1194"/>
    <w:rsid w:val="006E5952"/>
    <w:rsid w:val="006F496E"/>
    <w:rsid w:val="007102A7"/>
    <w:rsid w:val="00737146"/>
    <w:rsid w:val="00744C30"/>
    <w:rsid w:val="00751FC4"/>
    <w:rsid w:val="007B058E"/>
    <w:rsid w:val="007B1B37"/>
    <w:rsid w:val="007C53A3"/>
    <w:rsid w:val="007D59EA"/>
    <w:rsid w:val="007E34F3"/>
    <w:rsid w:val="008073D8"/>
    <w:rsid w:val="00855951"/>
    <w:rsid w:val="0086724D"/>
    <w:rsid w:val="00876F69"/>
    <w:rsid w:val="008A4F58"/>
    <w:rsid w:val="008A57FD"/>
    <w:rsid w:val="008A6172"/>
    <w:rsid w:val="008D3B21"/>
    <w:rsid w:val="008E1B1F"/>
    <w:rsid w:val="008F0F91"/>
    <w:rsid w:val="00925299"/>
    <w:rsid w:val="0094354E"/>
    <w:rsid w:val="0096375C"/>
    <w:rsid w:val="00972762"/>
    <w:rsid w:val="00976F62"/>
    <w:rsid w:val="009B2514"/>
    <w:rsid w:val="009C3274"/>
    <w:rsid w:val="009D5E50"/>
    <w:rsid w:val="009E0F45"/>
    <w:rsid w:val="00A13C2F"/>
    <w:rsid w:val="00A207BB"/>
    <w:rsid w:val="00A20FFB"/>
    <w:rsid w:val="00A24444"/>
    <w:rsid w:val="00A4469F"/>
    <w:rsid w:val="00A54C0E"/>
    <w:rsid w:val="00A75313"/>
    <w:rsid w:val="00A81AF6"/>
    <w:rsid w:val="00A93BB7"/>
    <w:rsid w:val="00AA6546"/>
    <w:rsid w:val="00AB11F8"/>
    <w:rsid w:val="00AB27E9"/>
    <w:rsid w:val="00AC3C3E"/>
    <w:rsid w:val="00AD143E"/>
    <w:rsid w:val="00B248B4"/>
    <w:rsid w:val="00B43881"/>
    <w:rsid w:val="00B44962"/>
    <w:rsid w:val="00B52D16"/>
    <w:rsid w:val="00B55C75"/>
    <w:rsid w:val="00B56065"/>
    <w:rsid w:val="00B60617"/>
    <w:rsid w:val="00B87B1E"/>
    <w:rsid w:val="00B90536"/>
    <w:rsid w:val="00BE1A1A"/>
    <w:rsid w:val="00BE5260"/>
    <w:rsid w:val="00BE5559"/>
    <w:rsid w:val="00C03098"/>
    <w:rsid w:val="00C0378F"/>
    <w:rsid w:val="00C04757"/>
    <w:rsid w:val="00C17475"/>
    <w:rsid w:val="00C3191E"/>
    <w:rsid w:val="00C401D0"/>
    <w:rsid w:val="00C46424"/>
    <w:rsid w:val="00C623F5"/>
    <w:rsid w:val="00C70D60"/>
    <w:rsid w:val="00C8505A"/>
    <w:rsid w:val="00C91D6E"/>
    <w:rsid w:val="00C97138"/>
    <w:rsid w:val="00CB02B6"/>
    <w:rsid w:val="00CC2680"/>
    <w:rsid w:val="00CC3ACD"/>
    <w:rsid w:val="00CC3BD8"/>
    <w:rsid w:val="00CD3A0C"/>
    <w:rsid w:val="00CE223E"/>
    <w:rsid w:val="00CF531F"/>
    <w:rsid w:val="00D03DC3"/>
    <w:rsid w:val="00D043B1"/>
    <w:rsid w:val="00D079F1"/>
    <w:rsid w:val="00D126E9"/>
    <w:rsid w:val="00D1502F"/>
    <w:rsid w:val="00D370B2"/>
    <w:rsid w:val="00D80B19"/>
    <w:rsid w:val="00D832CA"/>
    <w:rsid w:val="00DA775F"/>
    <w:rsid w:val="00DC2085"/>
    <w:rsid w:val="00E22817"/>
    <w:rsid w:val="00E36EA4"/>
    <w:rsid w:val="00E4405E"/>
    <w:rsid w:val="00E6283A"/>
    <w:rsid w:val="00EA4FD8"/>
    <w:rsid w:val="00EC2593"/>
    <w:rsid w:val="00ED2EEC"/>
    <w:rsid w:val="00EF2103"/>
    <w:rsid w:val="00EF3469"/>
    <w:rsid w:val="00F32569"/>
    <w:rsid w:val="00F36A24"/>
    <w:rsid w:val="00F42691"/>
    <w:rsid w:val="00F90372"/>
    <w:rsid w:val="00FB2DF0"/>
    <w:rsid w:val="00FC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3D0C"/>
  <w15:docId w15:val="{276952E4-132B-4DE3-A051-52CD48A0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F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EA4"/>
    <w:pPr>
      <w:spacing w:after="0" w:line="240" w:lineRule="auto"/>
    </w:pPr>
  </w:style>
  <w:style w:type="paragraph" w:styleId="Header">
    <w:name w:val="header"/>
    <w:basedOn w:val="Normal"/>
    <w:link w:val="HeaderChar"/>
    <w:uiPriority w:val="99"/>
    <w:unhideWhenUsed/>
    <w:rsid w:val="00C8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05A"/>
  </w:style>
  <w:style w:type="paragraph" w:styleId="Footer">
    <w:name w:val="footer"/>
    <w:basedOn w:val="Normal"/>
    <w:link w:val="FooterChar"/>
    <w:uiPriority w:val="99"/>
    <w:unhideWhenUsed/>
    <w:rsid w:val="00C8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05A"/>
  </w:style>
  <w:style w:type="paragraph" w:styleId="ListParagraph">
    <w:name w:val="List Paragraph"/>
    <w:basedOn w:val="Normal"/>
    <w:uiPriority w:val="34"/>
    <w:qFormat/>
    <w:rsid w:val="003C6385"/>
    <w:pPr>
      <w:ind w:left="720"/>
      <w:contextualSpacing/>
    </w:pPr>
  </w:style>
  <w:style w:type="character" w:styleId="UnresolvedMention">
    <w:name w:val="Unresolved Mention"/>
    <w:basedOn w:val="DefaultParagraphFont"/>
    <w:uiPriority w:val="99"/>
    <w:semiHidden/>
    <w:unhideWhenUsed/>
    <w:rsid w:val="0016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ves@herefordcs.com" TargetMode="External"/><Relationship Id="rId13" Type="http://schemas.openxmlformats.org/officeDocument/2006/relationships/hyperlink" Target="mailto:s.hopkins@herefordc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turtle@herefordc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artin@herefordc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ollins@herefordcs.com" TargetMode="External"/><Relationship Id="rId4" Type="http://schemas.openxmlformats.org/officeDocument/2006/relationships/webSettings" Target="webSettings.xml"/><Relationship Id="rId9" Type="http://schemas.openxmlformats.org/officeDocument/2006/relationships/hyperlink" Target="mailto:bursarpa@herefordc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ctownend</dc:creator>
  <cp:lastModifiedBy>Libby Eaves</cp:lastModifiedBy>
  <cp:revision>10</cp:revision>
  <cp:lastPrinted>2019-04-09T13:29:00Z</cp:lastPrinted>
  <dcterms:created xsi:type="dcterms:W3CDTF">2022-10-21T13:55:00Z</dcterms:created>
  <dcterms:modified xsi:type="dcterms:W3CDTF">2022-11-04T15:27:00Z</dcterms:modified>
</cp:coreProperties>
</file>